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w:t>
      </w:r>
      <w:r w:rsidDel="00000000" w:rsidR="00000000" w:rsidRPr="00000000">
        <w:rPr>
          <w:rtl w:val="0"/>
        </w:rPr>
      </w:r>
    </w:p>
    <w:tbl>
      <w:tblPr>
        <w:tblStyle w:val="Table1"/>
        <w:tblW w:w="15011.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08"/>
        <w:gridCol w:w="2340"/>
        <w:gridCol w:w="2430"/>
        <w:gridCol w:w="2378"/>
        <w:gridCol w:w="2378"/>
        <w:gridCol w:w="2378"/>
        <w:tblGridChange w:id="0">
          <w:tblGrid>
            <w:gridCol w:w="3108"/>
            <w:gridCol w:w="2340"/>
            <w:gridCol w:w="2430"/>
            <w:gridCol w:w="2378"/>
            <w:gridCol w:w="2378"/>
            <w:gridCol w:w="2378"/>
          </w:tblGrid>
        </w:tblGridChange>
      </w:tblGrid>
      <w:tr>
        <w:trPr>
          <w:cantSplit w:val="0"/>
          <w:tblHeader w:val="0"/>
        </w:trPr>
        <w:tc>
          <w:tcPr>
            <w:shd w:fill="6fa8dc" w:val="clear"/>
          </w:tcPr>
          <w:p w:rsidR="00000000" w:rsidDel="00000000" w:rsidP="00000000" w:rsidRDefault="00000000" w:rsidRPr="00000000" w14:paraId="00000002">
            <w:pPr>
              <w:jc w:val="center"/>
              <w:rPr>
                <w:rFonts w:ascii="Avenir" w:cs="Avenir" w:eastAsia="Avenir" w:hAnsi="Avenir"/>
                <w:b w:val="1"/>
              </w:rPr>
            </w:pPr>
            <w:r w:rsidDel="00000000" w:rsidR="00000000" w:rsidRPr="00000000">
              <w:rPr>
                <w:rFonts w:ascii="Avenir" w:cs="Avenir" w:eastAsia="Avenir" w:hAnsi="Avenir"/>
                <w:b w:val="1"/>
                <w:rtl w:val="0"/>
              </w:rPr>
              <w:t xml:space="preserve">Grades 1-5 Subjects and Competencies</w:t>
            </w:r>
          </w:p>
        </w:tc>
        <w:tc>
          <w:tcPr>
            <w:shd w:fill="6fa8dc" w:val="clear"/>
          </w:tcPr>
          <w:p w:rsidR="00000000" w:rsidDel="00000000" w:rsidP="00000000" w:rsidRDefault="00000000" w:rsidRPr="00000000" w14:paraId="00000003">
            <w:pPr>
              <w:rPr>
                <w:rFonts w:ascii="Avenir" w:cs="Avenir" w:eastAsia="Avenir" w:hAnsi="Avenir"/>
                <w:b w:val="1"/>
              </w:rPr>
            </w:pPr>
            <w:r w:rsidDel="00000000" w:rsidR="00000000" w:rsidRPr="00000000">
              <w:rPr>
                <w:rFonts w:ascii="Avenir" w:cs="Avenir" w:eastAsia="Avenir" w:hAnsi="Avenir"/>
                <w:b w:val="1"/>
                <w:rtl w:val="0"/>
              </w:rPr>
              <w:t xml:space="preserve">Grade 1</w:t>
            </w:r>
          </w:p>
        </w:tc>
        <w:tc>
          <w:tcPr>
            <w:shd w:fill="6fa8dc" w:val="clear"/>
          </w:tcPr>
          <w:p w:rsidR="00000000" w:rsidDel="00000000" w:rsidP="00000000" w:rsidRDefault="00000000" w:rsidRPr="00000000" w14:paraId="00000004">
            <w:pPr>
              <w:rPr>
                <w:rFonts w:ascii="Avenir" w:cs="Avenir" w:eastAsia="Avenir" w:hAnsi="Avenir"/>
                <w:b w:val="1"/>
              </w:rPr>
            </w:pPr>
            <w:r w:rsidDel="00000000" w:rsidR="00000000" w:rsidRPr="00000000">
              <w:rPr>
                <w:rFonts w:ascii="Avenir" w:cs="Avenir" w:eastAsia="Avenir" w:hAnsi="Avenir"/>
                <w:b w:val="1"/>
                <w:rtl w:val="0"/>
              </w:rPr>
              <w:t xml:space="preserve">Grade 2</w:t>
            </w:r>
          </w:p>
        </w:tc>
        <w:tc>
          <w:tcPr>
            <w:shd w:fill="6fa8dc" w:val="clear"/>
          </w:tcPr>
          <w:p w:rsidR="00000000" w:rsidDel="00000000" w:rsidP="00000000" w:rsidRDefault="00000000" w:rsidRPr="00000000" w14:paraId="00000005">
            <w:pPr>
              <w:rPr>
                <w:rFonts w:ascii="Avenir" w:cs="Avenir" w:eastAsia="Avenir" w:hAnsi="Avenir"/>
                <w:b w:val="1"/>
              </w:rPr>
            </w:pPr>
            <w:r w:rsidDel="00000000" w:rsidR="00000000" w:rsidRPr="00000000">
              <w:rPr>
                <w:rFonts w:ascii="Avenir" w:cs="Avenir" w:eastAsia="Avenir" w:hAnsi="Avenir"/>
                <w:b w:val="1"/>
                <w:rtl w:val="0"/>
              </w:rPr>
              <w:t xml:space="preserve">Grade 3</w:t>
            </w:r>
          </w:p>
        </w:tc>
        <w:tc>
          <w:tcPr>
            <w:shd w:fill="6fa8dc" w:val="clear"/>
          </w:tcPr>
          <w:p w:rsidR="00000000" w:rsidDel="00000000" w:rsidP="00000000" w:rsidRDefault="00000000" w:rsidRPr="00000000" w14:paraId="00000006">
            <w:pPr>
              <w:rPr>
                <w:rFonts w:ascii="Avenir" w:cs="Avenir" w:eastAsia="Avenir" w:hAnsi="Avenir"/>
                <w:b w:val="1"/>
              </w:rPr>
            </w:pPr>
            <w:r w:rsidDel="00000000" w:rsidR="00000000" w:rsidRPr="00000000">
              <w:rPr>
                <w:rFonts w:ascii="Avenir" w:cs="Avenir" w:eastAsia="Avenir" w:hAnsi="Avenir"/>
                <w:b w:val="1"/>
                <w:rtl w:val="0"/>
              </w:rPr>
              <w:t xml:space="preserve">Grade 4</w:t>
            </w:r>
          </w:p>
        </w:tc>
        <w:tc>
          <w:tcPr>
            <w:shd w:fill="6fa8dc" w:val="clear"/>
          </w:tcPr>
          <w:p w:rsidR="00000000" w:rsidDel="00000000" w:rsidP="00000000" w:rsidRDefault="00000000" w:rsidRPr="00000000" w14:paraId="00000007">
            <w:pPr>
              <w:rPr>
                <w:rFonts w:ascii="Avenir" w:cs="Avenir" w:eastAsia="Avenir" w:hAnsi="Avenir"/>
                <w:b w:val="1"/>
              </w:rPr>
            </w:pPr>
            <w:r w:rsidDel="00000000" w:rsidR="00000000" w:rsidRPr="00000000">
              <w:rPr>
                <w:rFonts w:ascii="Avenir" w:cs="Avenir" w:eastAsia="Avenir" w:hAnsi="Avenir"/>
                <w:b w:val="1"/>
                <w:rtl w:val="0"/>
              </w:rPr>
              <w:t xml:space="preserve">Grade 5</w:t>
            </w:r>
          </w:p>
        </w:tc>
      </w:tr>
      <w:tr>
        <w:trPr>
          <w:cantSplit w:val="0"/>
          <w:tblHeader w:val="0"/>
        </w:trPr>
        <w:tc>
          <w:tcPr/>
          <w:p w:rsidR="00000000" w:rsidDel="00000000" w:rsidP="00000000" w:rsidRDefault="00000000" w:rsidRPr="00000000" w14:paraId="00000008">
            <w:pPr>
              <w:jc w:val="center"/>
              <w:rPr>
                <w:rFonts w:ascii="Arial" w:cs="Arial" w:eastAsia="Arial" w:hAnsi="Arial"/>
                <w:sz w:val="22"/>
                <w:szCs w:val="22"/>
              </w:rPr>
            </w:pPr>
            <w:r w:rsidDel="00000000" w:rsidR="00000000" w:rsidRPr="00000000">
              <w:rPr>
                <w:rFonts w:ascii="Avenir" w:cs="Avenir" w:eastAsia="Avenir" w:hAnsi="Avenir"/>
                <w:b w:val="1"/>
                <w:color w:val="000000"/>
                <w:sz w:val="20"/>
                <w:szCs w:val="20"/>
                <w:rtl w:val="0"/>
              </w:rPr>
              <w:t xml:space="preserve">English Language Arts Overall: 40% Reading 40% Writing &amp; 20% Listening and</w:t>
            </w:r>
            <w:r w:rsidDel="00000000" w:rsidR="00000000" w:rsidRPr="00000000">
              <w:rPr>
                <w:rtl w:val="0"/>
              </w:rPr>
            </w:r>
          </w:p>
          <w:p w:rsidR="00000000" w:rsidDel="00000000" w:rsidP="00000000" w:rsidRDefault="00000000" w:rsidRPr="00000000" w14:paraId="00000009">
            <w:pPr>
              <w:jc w:val="center"/>
              <w:rPr>
                <w:rFonts w:ascii="Avenir" w:cs="Avenir" w:eastAsia="Avenir" w:hAnsi="Avenir"/>
                <w:b w:val="1"/>
                <w:color w:val="000000"/>
                <w:sz w:val="20"/>
                <w:szCs w:val="20"/>
              </w:rPr>
            </w:pPr>
            <w:r w:rsidDel="00000000" w:rsidR="00000000" w:rsidRPr="00000000">
              <w:rPr>
                <w:rFonts w:ascii="Avenir" w:cs="Avenir" w:eastAsia="Avenir" w:hAnsi="Avenir"/>
                <w:b w:val="1"/>
                <w:color w:val="000000"/>
                <w:sz w:val="20"/>
                <w:szCs w:val="20"/>
                <w:rtl w:val="0"/>
              </w:rPr>
              <w:t xml:space="preserve"> Speaking</w:t>
            </w:r>
          </w:p>
        </w:tc>
        <w:tc>
          <w:tcPr/>
          <w:p w:rsidR="00000000" w:rsidDel="00000000" w:rsidP="00000000" w:rsidRDefault="00000000" w:rsidRPr="00000000" w14:paraId="0000000A">
            <w:pPr>
              <w:rPr>
                <w:rFonts w:ascii="Avenir" w:cs="Avenir" w:eastAsia="Avenir" w:hAnsi="Avenir"/>
              </w:rPr>
            </w:pPr>
            <w:r w:rsidDel="00000000" w:rsidR="00000000" w:rsidRPr="00000000">
              <w:rPr>
                <w:rtl w:val="0"/>
              </w:rPr>
            </w:r>
          </w:p>
        </w:tc>
        <w:tc>
          <w:tcPr/>
          <w:p w:rsidR="00000000" w:rsidDel="00000000" w:rsidP="00000000" w:rsidRDefault="00000000" w:rsidRPr="00000000" w14:paraId="0000000B">
            <w:pPr>
              <w:rPr>
                <w:rFonts w:ascii="Avenir" w:cs="Avenir" w:eastAsia="Avenir" w:hAnsi="Avenir"/>
              </w:rPr>
            </w:pPr>
            <w:r w:rsidDel="00000000" w:rsidR="00000000" w:rsidRPr="00000000">
              <w:rPr>
                <w:rtl w:val="0"/>
              </w:rPr>
            </w:r>
          </w:p>
        </w:tc>
        <w:tc>
          <w:tcPr/>
          <w:p w:rsidR="00000000" w:rsidDel="00000000" w:rsidP="00000000" w:rsidRDefault="00000000" w:rsidRPr="00000000" w14:paraId="0000000C">
            <w:pPr>
              <w:rPr>
                <w:rFonts w:ascii="Avenir" w:cs="Avenir" w:eastAsia="Avenir" w:hAnsi="Avenir"/>
              </w:rPr>
            </w:pPr>
            <w:r w:rsidDel="00000000" w:rsidR="00000000" w:rsidRPr="00000000">
              <w:rPr>
                <w:rtl w:val="0"/>
              </w:rPr>
            </w:r>
          </w:p>
        </w:tc>
        <w:tc>
          <w:tcPr/>
          <w:p w:rsidR="00000000" w:rsidDel="00000000" w:rsidP="00000000" w:rsidRDefault="00000000" w:rsidRPr="00000000" w14:paraId="0000000D">
            <w:pPr>
              <w:rPr>
                <w:rFonts w:ascii="Avenir" w:cs="Avenir" w:eastAsia="Avenir" w:hAnsi="Avenir"/>
              </w:rPr>
            </w:pPr>
            <w:r w:rsidDel="00000000" w:rsidR="00000000" w:rsidRPr="00000000">
              <w:rPr>
                <w:rtl w:val="0"/>
              </w:rPr>
            </w:r>
          </w:p>
        </w:tc>
        <w:tc>
          <w:tcPr/>
          <w:p w:rsidR="00000000" w:rsidDel="00000000" w:rsidP="00000000" w:rsidRDefault="00000000" w:rsidRPr="00000000" w14:paraId="0000000E">
            <w:pPr>
              <w:rPr>
                <w:rFonts w:ascii="Avenir" w:cs="Avenir" w:eastAsia="Avenir" w:hAnsi="Avenir"/>
              </w:rPr>
            </w:pPr>
            <w:r w:rsidDel="00000000" w:rsidR="00000000" w:rsidRPr="00000000">
              <w:rPr>
                <w:rtl w:val="0"/>
              </w:rPr>
            </w:r>
          </w:p>
        </w:tc>
      </w:tr>
      <w:tr>
        <w:trPr>
          <w:cantSplit w:val="0"/>
          <w:tblHeader w:val="0"/>
        </w:trPr>
        <w:tc>
          <w:tcPr>
            <w:shd w:fill="cfe2f3" w:val="clear"/>
          </w:tcPr>
          <w:p w:rsidR="00000000" w:rsidDel="00000000" w:rsidP="00000000" w:rsidRDefault="00000000" w:rsidRPr="00000000" w14:paraId="0000000F">
            <w:pPr>
              <w:jc w:val="center"/>
              <w:rPr>
                <w:rFonts w:ascii="Avenir" w:cs="Avenir" w:eastAsia="Avenir" w:hAnsi="Avenir"/>
                <w:i w:val="1"/>
              </w:rPr>
            </w:pPr>
            <w:r w:rsidDel="00000000" w:rsidR="00000000" w:rsidRPr="00000000">
              <w:rPr>
                <w:rFonts w:ascii="Avenir" w:cs="Avenir" w:eastAsia="Avenir" w:hAnsi="Avenir"/>
                <w:i w:val="1"/>
                <w:rtl w:val="0"/>
              </w:rPr>
              <w:t xml:space="preserve">Reading</w:t>
            </w:r>
          </w:p>
        </w:tc>
        <w:tc>
          <w:tcPr>
            <w:shd w:fill="cfe2f3" w:val="clear"/>
          </w:tcPr>
          <w:p w:rsidR="00000000" w:rsidDel="00000000" w:rsidP="00000000" w:rsidRDefault="00000000" w:rsidRPr="00000000" w14:paraId="00000010">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11">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12">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13">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14">
            <w:pPr>
              <w:jc w:val="center"/>
              <w:rPr>
                <w:rFonts w:ascii="Avenir" w:cs="Avenir" w:eastAsia="Avenir" w:hAnsi="Avenir"/>
              </w:rPr>
            </w:pPr>
            <w:r w:rsidDel="00000000" w:rsidR="00000000" w:rsidRPr="00000000">
              <w:rPr>
                <w:rtl w:val="0"/>
              </w:rPr>
            </w:r>
          </w:p>
        </w:tc>
      </w:tr>
      <w:tr>
        <w:trPr>
          <w:cantSplit w:val="0"/>
          <w:tblHeader w:val="0"/>
        </w:trPr>
        <w:tc>
          <w:tcPr/>
          <w:p w:rsidR="00000000" w:rsidDel="00000000" w:rsidP="00000000" w:rsidRDefault="00000000" w:rsidRPr="00000000" w14:paraId="0000001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Reads with sufficient accuracy and fluency to support comprehension</w:t>
            </w:r>
          </w:p>
        </w:tc>
        <w:tc>
          <w:tcPr/>
          <w:p w:rsidR="00000000" w:rsidDel="00000000" w:rsidP="00000000" w:rsidRDefault="00000000" w:rsidRPr="00000000" w14:paraId="0000001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Acadience/Fundations formative assessment HMH small group/whole group observations</w:t>
            </w:r>
          </w:p>
        </w:tc>
        <w:tc>
          <w:tcPr/>
          <w:p w:rsidR="00000000" w:rsidDel="00000000" w:rsidP="00000000" w:rsidRDefault="00000000" w:rsidRPr="00000000" w14:paraId="0000001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Acadience/Fundations formative assessment HMH small group/whole group observations</w:t>
            </w:r>
          </w:p>
        </w:tc>
        <w:tc>
          <w:tcPr/>
          <w:p w:rsidR="00000000" w:rsidDel="00000000" w:rsidP="00000000" w:rsidRDefault="00000000" w:rsidRPr="00000000" w14:paraId="0000001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Fundations</w:t>
            </w:r>
          </w:p>
          <w:p w:rsidR="00000000" w:rsidDel="00000000" w:rsidP="00000000" w:rsidRDefault="00000000" w:rsidRPr="00000000" w14:paraId="0000001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 formative assessment HMH small group/whole group observations</w:t>
            </w:r>
          </w:p>
        </w:tc>
        <w:tc>
          <w:tcPr/>
          <w:p w:rsidR="00000000" w:rsidDel="00000000" w:rsidP="00000000" w:rsidRDefault="00000000" w:rsidRPr="00000000" w14:paraId="0000001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w:t>
            </w:r>
          </w:p>
          <w:p w:rsidR="00000000" w:rsidDel="00000000" w:rsidP="00000000" w:rsidRDefault="00000000" w:rsidRPr="00000000" w14:paraId="0000001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 whole group/small group observations</w:t>
            </w:r>
          </w:p>
        </w:tc>
        <w:tc>
          <w:tcPr/>
          <w:p w:rsidR="00000000" w:rsidDel="00000000" w:rsidP="00000000" w:rsidRDefault="00000000" w:rsidRPr="00000000" w14:paraId="0000001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w:t>
            </w:r>
          </w:p>
          <w:p w:rsidR="00000000" w:rsidDel="00000000" w:rsidP="00000000" w:rsidRDefault="00000000" w:rsidRPr="00000000" w14:paraId="0000001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 whole group/small group observations</w:t>
            </w:r>
          </w:p>
        </w:tc>
      </w:tr>
      <w:tr>
        <w:trPr>
          <w:cantSplit w:val="0"/>
          <w:tblHeader w:val="0"/>
        </w:trPr>
        <w:tc>
          <w:tcPr/>
          <w:p w:rsidR="00000000" w:rsidDel="00000000" w:rsidP="00000000" w:rsidRDefault="00000000" w:rsidRPr="00000000" w14:paraId="0000001E">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Uses letter-sound relationships to figure out new-words.</w:t>
            </w:r>
          </w:p>
        </w:tc>
        <w:tc>
          <w:tcPr/>
          <w:p w:rsidR="00000000" w:rsidDel="00000000" w:rsidP="00000000" w:rsidRDefault="00000000" w:rsidRPr="00000000" w14:paraId="0000001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Heggerty/Fundations/ Acadience and formative assessment whole group/small group observations</w:t>
            </w:r>
          </w:p>
        </w:tc>
        <w:tc>
          <w:tcPr/>
          <w:p w:rsidR="00000000" w:rsidDel="00000000" w:rsidP="00000000" w:rsidRDefault="00000000" w:rsidRPr="00000000" w14:paraId="0000002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Heggerty/Fundations/ Acadience and formative assessment whole group/small group observations</w:t>
            </w:r>
          </w:p>
        </w:tc>
        <w:tc>
          <w:tcPr>
            <w:shd w:fill="ffffff" w:val="clear"/>
          </w:tcPr>
          <w:p w:rsidR="00000000" w:rsidDel="00000000" w:rsidP="00000000" w:rsidRDefault="00000000" w:rsidRPr="00000000" w14:paraId="0000002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Fundations and formative assessment whole group/small group observations</w:t>
            </w:r>
          </w:p>
        </w:tc>
        <w:tc>
          <w:tcPr>
            <w:shd w:fill="ffffff" w:val="clear"/>
          </w:tcPr>
          <w:p w:rsidR="00000000" w:rsidDel="00000000" w:rsidP="00000000" w:rsidRDefault="00000000" w:rsidRPr="00000000" w14:paraId="0000002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NA</w:t>
            </w:r>
          </w:p>
        </w:tc>
        <w:tc>
          <w:tcPr>
            <w:shd w:fill="ffffff" w:val="clear"/>
          </w:tcPr>
          <w:p w:rsidR="00000000" w:rsidDel="00000000" w:rsidP="00000000" w:rsidRDefault="00000000" w:rsidRPr="00000000" w14:paraId="0000002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N/A</w:t>
            </w:r>
          </w:p>
        </w:tc>
      </w:tr>
      <w:tr>
        <w:trPr>
          <w:cantSplit w:val="0"/>
          <w:tblHeader w:val="0"/>
        </w:trPr>
        <w:tc>
          <w:tcPr/>
          <w:p w:rsidR="00000000" w:rsidDel="00000000" w:rsidP="00000000" w:rsidRDefault="00000000" w:rsidRPr="00000000" w14:paraId="0000002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Reads and comprehends grade level texts independently across a variety of genres (fiction and nonfiction)</w:t>
            </w:r>
          </w:p>
        </w:tc>
        <w:tc>
          <w:tcPr/>
          <w:p w:rsidR="00000000" w:rsidDel="00000000" w:rsidP="00000000" w:rsidRDefault="00000000" w:rsidRPr="00000000" w14:paraId="0000002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and formative assessment Whole Group/Small Group observations</w:t>
            </w:r>
          </w:p>
        </w:tc>
        <w:tc>
          <w:tcPr/>
          <w:p w:rsidR="00000000" w:rsidDel="00000000" w:rsidP="00000000" w:rsidRDefault="00000000" w:rsidRPr="00000000" w14:paraId="0000002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and formative assessment Whole Group/Small Group observations</w:t>
            </w:r>
          </w:p>
        </w:tc>
        <w:tc>
          <w:tcPr/>
          <w:p w:rsidR="00000000" w:rsidDel="00000000" w:rsidP="00000000" w:rsidRDefault="00000000" w:rsidRPr="00000000" w14:paraId="0000002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and formative assessment Whole Group/Small Group observations</w:t>
            </w:r>
          </w:p>
        </w:tc>
        <w:tc>
          <w:tcPr/>
          <w:p w:rsidR="00000000" w:rsidDel="00000000" w:rsidP="00000000" w:rsidRDefault="00000000" w:rsidRPr="00000000" w14:paraId="0000002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and formative assessment Whole Group/Small Group observations</w:t>
            </w:r>
          </w:p>
        </w:tc>
        <w:tc>
          <w:tcPr/>
          <w:p w:rsidR="00000000" w:rsidDel="00000000" w:rsidP="00000000" w:rsidRDefault="00000000" w:rsidRPr="00000000" w14:paraId="0000002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and formative assessment Whole Group/Small Group observations</w:t>
            </w:r>
          </w:p>
        </w:tc>
      </w:tr>
      <w:tr>
        <w:trPr>
          <w:cantSplit w:val="0"/>
          <w:tblHeader w:val="0"/>
        </w:trPr>
        <w:tc>
          <w:tcPr/>
          <w:p w:rsidR="00000000" w:rsidDel="00000000" w:rsidP="00000000" w:rsidRDefault="00000000" w:rsidRPr="00000000" w14:paraId="0000002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comprehension by referring to text details</w:t>
            </w:r>
          </w:p>
          <w:p w:rsidR="00000000" w:rsidDel="00000000" w:rsidP="00000000" w:rsidRDefault="00000000" w:rsidRPr="00000000" w14:paraId="0000002B">
            <w:pPr>
              <w:jc w:val="center"/>
              <w:rPr>
                <w:rFonts w:ascii="Avenir" w:cs="Avenir" w:eastAsia="Avenir" w:hAnsi="Avenir"/>
                <w:sz w:val="20"/>
                <w:szCs w:val="20"/>
              </w:rPr>
            </w:pPr>
            <w:bookmarkStart w:colFirst="0" w:colLast="0" w:name="_heading=h.gjdgxs" w:id="0"/>
            <w:bookmarkEnd w:id="0"/>
            <w:r w:rsidDel="00000000" w:rsidR="00000000" w:rsidRPr="00000000">
              <w:rPr>
                <w:rtl w:val="0"/>
              </w:rPr>
            </w:r>
          </w:p>
        </w:tc>
        <w:tc>
          <w:tcPr/>
          <w:p w:rsidR="00000000" w:rsidDel="00000000" w:rsidP="00000000" w:rsidRDefault="00000000" w:rsidRPr="00000000" w14:paraId="0000002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HMH/I-Ready  Formative Assessments/Whole group/small group observations</w:t>
            </w:r>
          </w:p>
          <w:p w:rsidR="00000000" w:rsidDel="00000000" w:rsidP="00000000" w:rsidRDefault="00000000" w:rsidRPr="00000000" w14:paraId="0000002D">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2E">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2F">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0">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1">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2">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3">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4">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5">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6">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7">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3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HMH/I-Ready  Formative Assessments/Whole group/small group observations</w:t>
            </w:r>
          </w:p>
        </w:tc>
        <w:tc>
          <w:tcPr/>
          <w:p w:rsidR="00000000" w:rsidDel="00000000" w:rsidP="00000000" w:rsidRDefault="00000000" w:rsidRPr="00000000" w14:paraId="0000003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HMH/I-Ready/MAP  Formative Assessments/Whole group/small group observations</w:t>
            </w:r>
          </w:p>
        </w:tc>
        <w:tc>
          <w:tcPr/>
          <w:p w:rsidR="00000000" w:rsidDel="00000000" w:rsidP="00000000" w:rsidRDefault="00000000" w:rsidRPr="00000000" w14:paraId="0000003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HMH/I-Ready/MAP  Formative Assessments/Whole group/small group observations</w:t>
            </w:r>
          </w:p>
        </w:tc>
        <w:tc>
          <w:tcPr/>
          <w:p w:rsidR="00000000" w:rsidDel="00000000" w:rsidP="00000000" w:rsidRDefault="00000000" w:rsidRPr="00000000" w14:paraId="0000003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HMH/I-Ready/MAP  Formative Assessments/Whole group/small group observations</w:t>
            </w:r>
          </w:p>
        </w:tc>
      </w:tr>
      <w:tr>
        <w:trPr>
          <w:cantSplit w:val="0"/>
          <w:tblHeader w:val="0"/>
        </w:trPr>
        <w:tc>
          <w:tcPr>
            <w:shd w:fill="cfe2f3" w:val="clear"/>
          </w:tcPr>
          <w:p w:rsidR="00000000" w:rsidDel="00000000" w:rsidP="00000000" w:rsidRDefault="00000000" w:rsidRPr="00000000" w14:paraId="0000003C">
            <w:pPr>
              <w:jc w:val="center"/>
              <w:rPr>
                <w:rFonts w:ascii="Avenir" w:cs="Avenir" w:eastAsia="Avenir" w:hAnsi="Avenir"/>
                <w:i w:val="1"/>
              </w:rPr>
            </w:pPr>
            <w:r w:rsidDel="00000000" w:rsidR="00000000" w:rsidRPr="00000000">
              <w:rPr>
                <w:rFonts w:ascii="Avenir" w:cs="Avenir" w:eastAsia="Avenir" w:hAnsi="Avenir"/>
                <w:i w:val="1"/>
                <w:rtl w:val="0"/>
              </w:rPr>
              <w:t xml:space="preserve">Writing</w:t>
            </w:r>
          </w:p>
        </w:tc>
        <w:tc>
          <w:tcPr>
            <w:shd w:fill="cfe2f3" w:val="clear"/>
          </w:tcPr>
          <w:p w:rsidR="00000000" w:rsidDel="00000000" w:rsidP="00000000" w:rsidRDefault="00000000" w:rsidRPr="00000000" w14:paraId="0000003D">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3E">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3F">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40">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41">
            <w:pPr>
              <w:jc w:val="center"/>
              <w:rPr>
                <w:rFonts w:ascii="Avenir" w:cs="Avenir" w:eastAsia="Avenir" w:hAnsi="Avenir"/>
              </w:rPr>
            </w:pPr>
            <w:r w:rsidDel="00000000" w:rsidR="00000000" w:rsidRPr="00000000">
              <w:rPr>
                <w:rtl w:val="0"/>
              </w:rPr>
            </w:r>
          </w:p>
        </w:tc>
      </w:tr>
      <w:tr>
        <w:trPr>
          <w:cantSplit w:val="0"/>
          <w:tblHeader w:val="0"/>
        </w:trPr>
        <w:tc>
          <w:tcPr/>
          <w:p w:rsidR="00000000" w:rsidDel="00000000" w:rsidP="00000000" w:rsidRDefault="00000000" w:rsidRPr="00000000" w14:paraId="0000004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Writes independently for difficult tasks, purposes, and audiences (opinion, information/explanatory, narrative)</w:t>
            </w:r>
          </w:p>
        </w:tc>
        <w:tc>
          <w:tcPr/>
          <w:p w:rsidR="00000000" w:rsidDel="00000000" w:rsidP="00000000" w:rsidRDefault="00000000" w:rsidRPr="00000000" w14:paraId="0000004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4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4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4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4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4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4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4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4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4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r>
      <w:tr>
        <w:trPr>
          <w:cantSplit w:val="0"/>
          <w:tblHeader w:val="0"/>
        </w:trPr>
        <w:tc>
          <w:tcPr/>
          <w:p w:rsidR="00000000" w:rsidDel="00000000" w:rsidP="00000000" w:rsidRDefault="00000000" w:rsidRPr="00000000" w14:paraId="0000004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Uses details and facts from text in writing to further meaning</w:t>
            </w:r>
          </w:p>
        </w:tc>
        <w:tc>
          <w:tcPr/>
          <w:p w:rsidR="00000000" w:rsidDel="00000000" w:rsidP="00000000" w:rsidRDefault="00000000" w:rsidRPr="00000000" w14:paraId="0000004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4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5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5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5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5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5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5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5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5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r>
      <w:tr>
        <w:trPr>
          <w:cantSplit w:val="0"/>
          <w:tblHeader w:val="0"/>
        </w:trPr>
        <w:tc>
          <w:tcPr/>
          <w:p w:rsidR="00000000" w:rsidDel="00000000" w:rsidP="00000000" w:rsidRDefault="00000000" w:rsidRPr="00000000" w14:paraId="0000005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Revises writing to clarify and add details as needed</w:t>
            </w:r>
          </w:p>
        </w:tc>
        <w:tc>
          <w:tcPr/>
          <w:p w:rsidR="00000000" w:rsidDel="00000000" w:rsidP="00000000" w:rsidRDefault="00000000" w:rsidRPr="00000000" w14:paraId="0000005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5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5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5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5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5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5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6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p>
        </w:tc>
        <w:tc>
          <w:tcPr/>
          <w:p w:rsidR="00000000" w:rsidDel="00000000" w:rsidP="00000000" w:rsidRDefault="00000000" w:rsidRPr="00000000" w14:paraId="0000006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assessments </w:t>
            </w:r>
          </w:p>
          <w:p w:rsidR="00000000" w:rsidDel="00000000" w:rsidP="00000000" w:rsidRDefault="00000000" w:rsidRPr="00000000" w14:paraId="0000006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formative assessments Whole Group/small group observations</w:t>
            </w:r>
            <w:r w:rsidDel="00000000" w:rsidR="00000000" w:rsidRPr="00000000">
              <w:rPr>
                <w:rtl w:val="0"/>
              </w:rPr>
            </w:r>
          </w:p>
        </w:tc>
      </w:tr>
      <w:tr>
        <w:trPr>
          <w:cantSplit w:val="0"/>
          <w:tblHeader w:val="0"/>
        </w:trPr>
        <w:tc>
          <w:tcPr>
            <w:shd w:fill="cfe2f3" w:val="clear"/>
          </w:tcPr>
          <w:p w:rsidR="00000000" w:rsidDel="00000000" w:rsidP="00000000" w:rsidRDefault="00000000" w:rsidRPr="00000000" w14:paraId="00000063">
            <w:pPr>
              <w:jc w:val="center"/>
              <w:rPr>
                <w:rFonts w:ascii="Avenir" w:cs="Avenir" w:eastAsia="Avenir" w:hAnsi="Avenir"/>
                <w:i w:val="1"/>
              </w:rPr>
            </w:pPr>
            <w:r w:rsidDel="00000000" w:rsidR="00000000" w:rsidRPr="00000000">
              <w:rPr>
                <w:rtl w:val="0"/>
              </w:rPr>
            </w:r>
          </w:p>
          <w:p w:rsidR="00000000" w:rsidDel="00000000" w:rsidP="00000000" w:rsidRDefault="00000000" w:rsidRPr="00000000" w14:paraId="00000064">
            <w:pPr>
              <w:jc w:val="center"/>
              <w:rPr>
                <w:rFonts w:ascii="Avenir" w:cs="Avenir" w:eastAsia="Avenir" w:hAnsi="Avenir"/>
                <w:i w:val="1"/>
              </w:rPr>
            </w:pPr>
            <w:r w:rsidDel="00000000" w:rsidR="00000000" w:rsidRPr="00000000">
              <w:rPr>
                <w:rFonts w:ascii="Avenir" w:cs="Avenir" w:eastAsia="Avenir" w:hAnsi="Avenir"/>
                <w:i w:val="1"/>
                <w:rtl w:val="0"/>
              </w:rPr>
              <w:t xml:space="preserve">Listening. Speaking and Language</w:t>
            </w:r>
          </w:p>
        </w:tc>
        <w:tc>
          <w:tcPr>
            <w:shd w:fill="cfe2f3" w:val="clear"/>
          </w:tcPr>
          <w:p w:rsidR="00000000" w:rsidDel="00000000" w:rsidP="00000000" w:rsidRDefault="00000000" w:rsidRPr="00000000" w14:paraId="00000065">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066">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067">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068">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069">
            <w:pPr>
              <w:jc w:val="cente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During collaborative discussion, expresses ideas with clarity, appropriate facts, and relevant descriptive detail</w:t>
            </w:r>
          </w:p>
        </w:tc>
        <w:tc>
          <w:tcPr/>
          <w:p w:rsidR="00000000" w:rsidDel="00000000" w:rsidP="00000000" w:rsidRDefault="00000000" w:rsidRPr="00000000" w14:paraId="0000006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w:t>
            </w:r>
          </w:p>
          <w:p w:rsidR="00000000" w:rsidDel="00000000" w:rsidP="00000000" w:rsidRDefault="00000000" w:rsidRPr="00000000" w14:paraId="0000006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Whole Group Discussion</w:t>
            </w:r>
          </w:p>
          <w:p w:rsidR="00000000" w:rsidDel="00000000" w:rsidP="00000000" w:rsidRDefault="00000000" w:rsidRPr="00000000" w14:paraId="0000006D">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6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w:t>
            </w:r>
          </w:p>
          <w:p w:rsidR="00000000" w:rsidDel="00000000" w:rsidP="00000000" w:rsidRDefault="00000000" w:rsidRPr="00000000" w14:paraId="0000006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Whole Group Discussion</w:t>
            </w:r>
          </w:p>
          <w:p w:rsidR="00000000" w:rsidDel="00000000" w:rsidP="00000000" w:rsidRDefault="00000000" w:rsidRPr="00000000" w14:paraId="00000070">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7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w:t>
            </w:r>
          </w:p>
          <w:p w:rsidR="00000000" w:rsidDel="00000000" w:rsidP="00000000" w:rsidRDefault="00000000" w:rsidRPr="00000000" w14:paraId="0000007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Whole Group Discussion</w:t>
            </w:r>
          </w:p>
          <w:p w:rsidR="00000000" w:rsidDel="00000000" w:rsidP="00000000" w:rsidRDefault="00000000" w:rsidRPr="00000000" w14:paraId="00000073">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7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w:t>
            </w:r>
          </w:p>
          <w:p w:rsidR="00000000" w:rsidDel="00000000" w:rsidP="00000000" w:rsidRDefault="00000000" w:rsidRPr="00000000" w14:paraId="0000007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Whole Group Discussion</w:t>
            </w:r>
          </w:p>
          <w:p w:rsidR="00000000" w:rsidDel="00000000" w:rsidP="00000000" w:rsidRDefault="00000000" w:rsidRPr="00000000" w14:paraId="00000076">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7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w:t>
            </w:r>
          </w:p>
          <w:p w:rsidR="00000000" w:rsidDel="00000000" w:rsidP="00000000" w:rsidRDefault="00000000" w:rsidRPr="00000000" w14:paraId="0000007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Whole Group Discussion</w:t>
            </w:r>
          </w:p>
          <w:p w:rsidR="00000000" w:rsidDel="00000000" w:rsidP="00000000" w:rsidRDefault="00000000" w:rsidRPr="00000000" w14:paraId="00000079">
            <w:pPr>
              <w:jc w:val="cente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Uses and understands a wide range of vocabulary</w:t>
            </w:r>
          </w:p>
        </w:tc>
        <w:tc>
          <w:tcPr/>
          <w:p w:rsidR="00000000" w:rsidDel="00000000" w:rsidP="00000000" w:rsidRDefault="00000000" w:rsidRPr="00000000" w14:paraId="0000007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w:t>
            </w:r>
          </w:p>
          <w:p w:rsidR="00000000" w:rsidDel="00000000" w:rsidP="00000000" w:rsidRDefault="00000000" w:rsidRPr="00000000" w14:paraId="0000007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Whole Group Discussion</w:t>
            </w:r>
          </w:p>
          <w:p w:rsidR="00000000" w:rsidDel="00000000" w:rsidP="00000000" w:rsidRDefault="00000000" w:rsidRPr="00000000" w14:paraId="0000007D">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7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w:t>
            </w:r>
          </w:p>
          <w:p w:rsidR="00000000" w:rsidDel="00000000" w:rsidP="00000000" w:rsidRDefault="00000000" w:rsidRPr="00000000" w14:paraId="0000007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Whole Group Discussion</w:t>
            </w:r>
          </w:p>
          <w:p w:rsidR="00000000" w:rsidDel="00000000" w:rsidP="00000000" w:rsidRDefault="00000000" w:rsidRPr="00000000" w14:paraId="00000080">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8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w:t>
            </w:r>
          </w:p>
          <w:p w:rsidR="00000000" w:rsidDel="00000000" w:rsidP="00000000" w:rsidRDefault="00000000" w:rsidRPr="00000000" w14:paraId="0000008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Whole Group Discussion</w:t>
            </w:r>
          </w:p>
          <w:p w:rsidR="00000000" w:rsidDel="00000000" w:rsidP="00000000" w:rsidRDefault="00000000" w:rsidRPr="00000000" w14:paraId="0000008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w:t>
            </w:r>
          </w:p>
        </w:tc>
        <w:tc>
          <w:tcPr/>
          <w:p w:rsidR="00000000" w:rsidDel="00000000" w:rsidP="00000000" w:rsidRDefault="00000000" w:rsidRPr="00000000" w14:paraId="0000008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w:t>
            </w:r>
          </w:p>
          <w:p w:rsidR="00000000" w:rsidDel="00000000" w:rsidP="00000000" w:rsidRDefault="00000000" w:rsidRPr="00000000" w14:paraId="0000008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Whole Group Discussion</w:t>
            </w:r>
          </w:p>
          <w:p w:rsidR="00000000" w:rsidDel="00000000" w:rsidP="00000000" w:rsidRDefault="00000000" w:rsidRPr="00000000" w14:paraId="00000086">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8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w:t>
            </w:r>
          </w:p>
          <w:p w:rsidR="00000000" w:rsidDel="00000000" w:rsidP="00000000" w:rsidRDefault="00000000" w:rsidRPr="00000000" w14:paraId="0000008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Whole Group Discussion</w:t>
            </w:r>
          </w:p>
          <w:p w:rsidR="00000000" w:rsidDel="00000000" w:rsidP="00000000" w:rsidRDefault="00000000" w:rsidRPr="00000000" w14:paraId="00000089">
            <w:pPr>
              <w:jc w:val="cente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Uses correct grammar, mechanics and spelling</w:t>
            </w:r>
          </w:p>
        </w:tc>
        <w:tc>
          <w:tcPr/>
          <w:p w:rsidR="00000000" w:rsidDel="00000000" w:rsidP="00000000" w:rsidRDefault="00000000" w:rsidRPr="00000000" w14:paraId="0000008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Fundations/HMH</w:t>
            </w:r>
          </w:p>
          <w:p w:rsidR="00000000" w:rsidDel="00000000" w:rsidP="00000000" w:rsidRDefault="00000000" w:rsidRPr="00000000" w14:paraId="0000008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in student written responses</w:t>
            </w:r>
          </w:p>
          <w:p w:rsidR="00000000" w:rsidDel="00000000" w:rsidP="00000000" w:rsidRDefault="00000000" w:rsidRPr="00000000" w14:paraId="0000008D">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8E">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8F">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90">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91">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92">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93">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94">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9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Fundations/HMH</w:t>
            </w:r>
          </w:p>
          <w:p w:rsidR="00000000" w:rsidDel="00000000" w:rsidP="00000000" w:rsidRDefault="00000000" w:rsidRPr="00000000" w14:paraId="0000009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in student written responses</w:t>
            </w:r>
          </w:p>
        </w:tc>
        <w:tc>
          <w:tcPr/>
          <w:p w:rsidR="00000000" w:rsidDel="00000000" w:rsidP="00000000" w:rsidRDefault="00000000" w:rsidRPr="00000000" w14:paraId="0000009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Fundations/HMH</w:t>
            </w:r>
          </w:p>
          <w:p w:rsidR="00000000" w:rsidDel="00000000" w:rsidP="00000000" w:rsidRDefault="00000000" w:rsidRPr="00000000" w14:paraId="0000009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in student written responses</w:t>
            </w:r>
          </w:p>
        </w:tc>
        <w:tc>
          <w:tcPr/>
          <w:p w:rsidR="00000000" w:rsidDel="00000000" w:rsidP="00000000" w:rsidRDefault="00000000" w:rsidRPr="00000000" w14:paraId="0000009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w:t>
            </w:r>
          </w:p>
          <w:p w:rsidR="00000000" w:rsidDel="00000000" w:rsidP="00000000" w:rsidRDefault="00000000" w:rsidRPr="00000000" w14:paraId="0000009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in student written responses</w:t>
            </w:r>
          </w:p>
        </w:tc>
        <w:tc>
          <w:tcPr/>
          <w:p w:rsidR="00000000" w:rsidDel="00000000" w:rsidP="00000000" w:rsidRDefault="00000000" w:rsidRPr="00000000" w14:paraId="0000009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w:t>
            </w:r>
          </w:p>
          <w:p w:rsidR="00000000" w:rsidDel="00000000" w:rsidP="00000000" w:rsidRDefault="00000000" w:rsidRPr="00000000" w14:paraId="0000009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in student written responses</w:t>
            </w:r>
          </w:p>
        </w:tc>
      </w:tr>
      <w:tr>
        <w:trPr>
          <w:cantSplit w:val="0"/>
          <w:trHeight w:val="300" w:hRule="atLeast"/>
          <w:tblHeader w:val="0"/>
        </w:trPr>
        <w:tc>
          <w:tcPr>
            <w:shd w:fill="cfe2f3" w:val="clear"/>
          </w:tcPr>
          <w:p w:rsidR="00000000" w:rsidDel="00000000" w:rsidP="00000000" w:rsidRDefault="00000000" w:rsidRPr="00000000" w14:paraId="0000009D">
            <w:pPr>
              <w:jc w:val="center"/>
              <w:rPr>
                <w:rFonts w:ascii="Avenir" w:cs="Avenir" w:eastAsia="Avenir" w:hAnsi="Avenir"/>
                <w:i w:val="1"/>
              </w:rPr>
            </w:pPr>
            <w:r w:rsidDel="00000000" w:rsidR="00000000" w:rsidRPr="00000000">
              <w:rPr>
                <w:rFonts w:ascii="Avenir" w:cs="Avenir" w:eastAsia="Avenir" w:hAnsi="Avenir"/>
                <w:i w:val="1"/>
                <w:rtl w:val="0"/>
              </w:rPr>
              <w:t xml:space="preserve">Mathematics</w:t>
            </w:r>
          </w:p>
        </w:tc>
        <w:tc>
          <w:tcPr>
            <w:shd w:fill="cfe2f3" w:val="clear"/>
          </w:tcPr>
          <w:p w:rsidR="00000000" w:rsidDel="00000000" w:rsidP="00000000" w:rsidRDefault="00000000" w:rsidRPr="00000000" w14:paraId="0000009E">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9F">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A0">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A1">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A2">
            <w:pPr>
              <w:jc w:val="center"/>
              <w:rPr>
                <w:rFonts w:ascii="Avenir" w:cs="Avenir" w:eastAsia="Avenir" w:hAnsi="Avenir"/>
              </w:rPr>
            </w:pPr>
            <w:r w:rsidDel="00000000" w:rsidR="00000000" w:rsidRPr="00000000">
              <w:rPr>
                <w:rtl w:val="0"/>
              </w:rPr>
            </w:r>
          </w:p>
        </w:tc>
      </w:tr>
      <w:tr>
        <w:trPr>
          <w:cantSplit w:val="0"/>
          <w:tblHeader w:val="0"/>
        </w:trPr>
        <w:tc>
          <w:tcPr/>
          <w:p w:rsidR="00000000" w:rsidDel="00000000" w:rsidP="00000000" w:rsidRDefault="00000000" w:rsidRPr="00000000" w14:paraId="000000A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an understanding of mathematical concepts</w:t>
            </w:r>
          </w:p>
        </w:tc>
        <w:tc>
          <w:tcPr/>
          <w:p w:rsidR="00000000" w:rsidDel="00000000" w:rsidP="00000000" w:rsidRDefault="00000000" w:rsidRPr="00000000" w14:paraId="000000A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A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A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A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A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A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A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A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A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A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r>
      <w:tr>
        <w:trPr>
          <w:cantSplit w:val="0"/>
          <w:tblHeader w:val="0"/>
        </w:trPr>
        <w:tc>
          <w:tcPr/>
          <w:p w:rsidR="00000000" w:rsidDel="00000000" w:rsidP="00000000" w:rsidRDefault="00000000" w:rsidRPr="00000000" w14:paraId="000000A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Solves problems with precision and accuracy</w:t>
            </w:r>
          </w:p>
        </w:tc>
        <w:tc>
          <w:tcPr/>
          <w:p w:rsidR="00000000" w:rsidDel="00000000" w:rsidP="00000000" w:rsidRDefault="00000000" w:rsidRPr="00000000" w14:paraId="000000A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B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B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B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B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B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B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B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B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B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r>
      <w:tr>
        <w:trPr>
          <w:cantSplit w:val="0"/>
          <w:tblHeader w:val="0"/>
        </w:trPr>
        <w:tc>
          <w:tcPr/>
          <w:p w:rsidR="00000000" w:rsidDel="00000000" w:rsidP="00000000" w:rsidRDefault="00000000" w:rsidRPr="00000000" w14:paraId="000000B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Solves problems in multiple ways and explains solutions</w:t>
            </w:r>
          </w:p>
        </w:tc>
        <w:tc>
          <w:tcPr/>
          <w:p w:rsidR="00000000" w:rsidDel="00000000" w:rsidP="00000000" w:rsidRDefault="00000000" w:rsidRPr="00000000" w14:paraId="000000B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B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B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B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B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B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C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C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c>
          <w:tcPr/>
          <w:p w:rsidR="00000000" w:rsidDel="00000000" w:rsidP="00000000" w:rsidRDefault="00000000" w:rsidRPr="00000000" w14:paraId="000000C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(whole group/formative assessment)</w:t>
            </w:r>
          </w:p>
          <w:p w:rsidR="00000000" w:rsidDel="00000000" w:rsidP="00000000" w:rsidRDefault="00000000" w:rsidRPr="00000000" w14:paraId="000000C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small group work (formative assessment)</w:t>
            </w:r>
          </w:p>
        </w:tc>
      </w:tr>
      <w:tr>
        <w:trPr>
          <w:cantSplit w:val="0"/>
          <w:tblHeader w:val="0"/>
        </w:trPr>
        <w:tc>
          <w:tcPr>
            <w:shd w:fill="cfe2f3" w:val="clear"/>
          </w:tcPr>
          <w:p w:rsidR="00000000" w:rsidDel="00000000" w:rsidP="00000000" w:rsidRDefault="00000000" w:rsidRPr="00000000" w14:paraId="000000C4">
            <w:pPr>
              <w:jc w:val="center"/>
              <w:rPr>
                <w:rFonts w:ascii="Avenir" w:cs="Avenir" w:eastAsia="Avenir" w:hAnsi="Avenir"/>
                <w:i w:val="1"/>
              </w:rPr>
            </w:pPr>
            <w:r w:rsidDel="00000000" w:rsidR="00000000" w:rsidRPr="00000000">
              <w:rPr>
                <w:rFonts w:ascii="Avenir" w:cs="Avenir" w:eastAsia="Avenir" w:hAnsi="Avenir"/>
                <w:i w:val="1"/>
                <w:rtl w:val="0"/>
              </w:rPr>
              <w:t xml:space="preserve">Science</w:t>
            </w:r>
          </w:p>
        </w:tc>
        <w:tc>
          <w:tcPr>
            <w:shd w:fill="cfe2f3" w:val="clear"/>
          </w:tcPr>
          <w:p w:rsidR="00000000" w:rsidDel="00000000" w:rsidP="00000000" w:rsidRDefault="00000000" w:rsidRPr="00000000" w14:paraId="000000C5">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C6">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C7">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C8">
            <w:pPr>
              <w:jc w:val="center"/>
              <w:rPr>
                <w:rFonts w:ascii="Avenir" w:cs="Avenir" w:eastAsia="Avenir" w:hAnsi="Avenir"/>
              </w:rPr>
            </w:pPr>
            <w:r w:rsidDel="00000000" w:rsidR="00000000" w:rsidRPr="00000000">
              <w:rPr>
                <w:rtl w:val="0"/>
              </w:rPr>
            </w:r>
          </w:p>
        </w:tc>
        <w:tc>
          <w:tcPr>
            <w:shd w:fill="cfe2f3" w:val="clear"/>
          </w:tcPr>
          <w:p w:rsidR="00000000" w:rsidDel="00000000" w:rsidP="00000000" w:rsidRDefault="00000000" w:rsidRPr="00000000" w14:paraId="000000C9">
            <w:pPr>
              <w:jc w:val="center"/>
              <w:rPr>
                <w:rFonts w:ascii="Avenir" w:cs="Avenir" w:eastAsia="Avenir" w:hAnsi="Avenir"/>
              </w:rPr>
            </w:pPr>
            <w:r w:rsidDel="00000000" w:rsidR="00000000" w:rsidRPr="00000000">
              <w:rPr>
                <w:rtl w:val="0"/>
              </w:rPr>
            </w:r>
          </w:p>
        </w:tc>
      </w:tr>
      <w:tr>
        <w:trPr>
          <w:cantSplit w:val="0"/>
          <w:tblHeader w:val="0"/>
        </w:trPr>
        <w:tc>
          <w:tcPr/>
          <w:p w:rsidR="00000000" w:rsidDel="00000000" w:rsidP="00000000" w:rsidRDefault="00000000" w:rsidRPr="00000000" w14:paraId="000000CA">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C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and Understanding of science content and concepts</w:t>
            </w:r>
          </w:p>
        </w:tc>
        <w:tc>
          <w:tcPr/>
          <w:p w:rsidR="00000000" w:rsidDel="00000000" w:rsidP="00000000" w:rsidRDefault="00000000" w:rsidRPr="00000000" w14:paraId="000000CC">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C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C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0CF">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D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D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D2">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D3">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D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D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D6">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D7">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D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D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DA">
            <w:pPr>
              <w:jc w:val="center"/>
              <w:rPr>
                <w:rFonts w:ascii="Avenir" w:cs="Avenir" w:eastAsia="Avenir" w:hAnsi="Avenir"/>
                <w:b w:val="1"/>
                <w:sz w:val="20"/>
                <w:szCs w:val="20"/>
              </w:rPr>
            </w:pPr>
            <w:r w:rsidDel="00000000" w:rsidR="00000000" w:rsidRPr="00000000">
              <w:rPr>
                <w:rtl w:val="0"/>
              </w:rPr>
            </w:r>
          </w:p>
        </w:tc>
        <w:tc>
          <w:tcPr/>
          <w:p w:rsidR="00000000" w:rsidDel="00000000" w:rsidP="00000000" w:rsidRDefault="00000000" w:rsidRPr="00000000" w14:paraId="000000DB">
            <w:pPr>
              <w:jc w:val="cente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D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D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DE">
            <w:pPr>
              <w:jc w:val="cente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Uses reading, writing and mathematics to gather, interpret, and use evidence in science content and concepts</w:t>
            </w:r>
          </w:p>
        </w:tc>
        <w:tc>
          <w:tcPr/>
          <w:p w:rsidR="00000000" w:rsidDel="00000000" w:rsidP="00000000" w:rsidRDefault="00000000" w:rsidRPr="00000000" w14:paraId="000000E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E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E2">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E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E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E5">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E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E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E8">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E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E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EB">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E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E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EE">
            <w:pPr>
              <w:jc w:val="center"/>
              <w:rPr>
                <w:rFonts w:ascii="Avenir" w:cs="Avenir" w:eastAsia="Avenir" w:hAnsi="Avenir"/>
                <w:sz w:val="20"/>
                <w:szCs w:val="20"/>
              </w:rPr>
            </w:pPr>
            <w:r w:rsidDel="00000000" w:rsidR="00000000" w:rsidRPr="00000000">
              <w:rPr>
                <w:rtl w:val="0"/>
              </w:rPr>
            </w:r>
          </w:p>
        </w:tc>
      </w:tr>
      <w:tr>
        <w:trPr>
          <w:cantSplit w:val="0"/>
          <w:trHeight w:val="1200" w:hRule="atLeast"/>
          <w:tblHeader w:val="0"/>
        </w:trPr>
        <w:tc>
          <w:tcPr/>
          <w:p w:rsidR="00000000" w:rsidDel="00000000" w:rsidP="00000000" w:rsidRDefault="00000000" w:rsidRPr="00000000" w14:paraId="000000E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Applies critical thinking to extend understanding of content and concepts</w:t>
            </w:r>
          </w:p>
        </w:tc>
        <w:tc>
          <w:tcPr/>
          <w:p w:rsidR="00000000" w:rsidDel="00000000" w:rsidP="00000000" w:rsidRDefault="00000000" w:rsidRPr="00000000" w14:paraId="000000F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F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F2">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F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F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F5">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F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F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F8">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F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F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FB">
            <w:pPr>
              <w:jc w:val="center"/>
              <w:rPr>
                <w:rFonts w:ascii="Avenir" w:cs="Avenir" w:eastAsia="Avenir" w:hAnsi="Avenir"/>
                <w:sz w:val="20"/>
                <w:szCs w:val="20"/>
              </w:rPr>
            </w:pPr>
            <w:r w:rsidDel="00000000" w:rsidR="00000000" w:rsidRPr="00000000">
              <w:rPr>
                <w:rtl w:val="0"/>
              </w:rPr>
            </w:r>
          </w:p>
        </w:tc>
        <w:tc>
          <w:tcPr/>
          <w:p w:rsidR="00000000" w:rsidDel="00000000" w:rsidP="00000000" w:rsidRDefault="00000000" w:rsidRPr="00000000" w14:paraId="000000F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0F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0FE">
            <w:pPr>
              <w:jc w:val="center"/>
              <w:rPr>
                <w:rFonts w:ascii="Avenir" w:cs="Avenir" w:eastAsia="Avenir" w:hAnsi="Avenir"/>
                <w:sz w:val="20"/>
                <w:szCs w:val="20"/>
              </w:rPr>
            </w:pPr>
            <w:r w:rsidDel="00000000" w:rsidR="00000000" w:rsidRPr="00000000">
              <w:rPr>
                <w:rtl w:val="0"/>
              </w:rPr>
            </w:r>
          </w:p>
        </w:tc>
      </w:tr>
      <w:tr>
        <w:trPr>
          <w:cantSplit w:val="0"/>
          <w:tblHeader w:val="0"/>
        </w:trPr>
        <w:tc>
          <w:tcPr>
            <w:shd w:fill="cfe2f3" w:val="clear"/>
          </w:tcPr>
          <w:p w:rsidR="00000000" w:rsidDel="00000000" w:rsidP="00000000" w:rsidRDefault="00000000" w:rsidRPr="00000000" w14:paraId="000000FF">
            <w:pPr>
              <w:jc w:val="center"/>
              <w:rPr>
                <w:rFonts w:ascii="Avenir" w:cs="Avenir" w:eastAsia="Avenir" w:hAnsi="Avenir"/>
                <w:sz w:val="20"/>
                <w:szCs w:val="20"/>
              </w:rPr>
            </w:pPr>
            <w:r w:rsidDel="00000000" w:rsidR="00000000" w:rsidRPr="00000000">
              <w:rPr>
                <w:rFonts w:ascii="Avenir" w:cs="Avenir" w:eastAsia="Avenir" w:hAnsi="Avenir"/>
                <w:i w:val="1"/>
                <w:rtl w:val="0"/>
              </w:rPr>
              <w:t xml:space="preserve">Social Studies</w:t>
            </w:r>
            <w:r w:rsidDel="00000000" w:rsidR="00000000" w:rsidRPr="00000000">
              <w:rPr>
                <w:rtl w:val="0"/>
              </w:rPr>
            </w:r>
          </w:p>
        </w:tc>
        <w:tc>
          <w:tcPr>
            <w:shd w:fill="cfe2f3" w:val="clear"/>
          </w:tcPr>
          <w:p w:rsidR="00000000" w:rsidDel="00000000" w:rsidP="00000000" w:rsidRDefault="00000000" w:rsidRPr="00000000" w14:paraId="00000100">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01">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02">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03">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04">
            <w:pPr>
              <w:jc w:val="cente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an understanding of social studies content and concepts</w:t>
            </w:r>
          </w:p>
        </w:tc>
        <w:tc>
          <w:tcPr/>
          <w:p w:rsidR="00000000" w:rsidDel="00000000" w:rsidP="00000000" w:rsidRDefault="00000000" w:rsidRPr="00000000" w14:paraId="0000010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0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0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0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0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0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0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0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0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0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r>
      <w:tr>
        <w:trPr>
          <w:cantSplit w:val="0"/>
          <w:tblHeader w:val="0"/>
        </w:trPr>
        <w:tc>
          <w:tcPr/>
          <w:p w:rsidR="00000000" w:rsidDel="00000000" w:rsidP="00000000" w:rsidRDefault="00000000" w:rsidRPr="00000000" w14:paraId="0000011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Uses reading, writing and mathematics to gather ,  interpret , and use evidence in social studies content and concepts</w:t>
            </w:r>
          </w:p>
        </w:tc>
        <w:tc>
          <w:tcPr/>
          <w:p w:rsidR="00000000" w:rsidDel="00000000" w:rsidP="00000000" w:rsidRDefault="00000000" w:rsidRPr="00000000" w14:paraId="0000011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1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1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1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1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1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1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1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1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1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r>
      <w:tr>
        <w:trPr>
          <w:cantSplit w:val="0"/>
          <w:tblHeader w:val="0"/>
        </w:trPr>
        <w:tc>
          <w:tcPr/>
          <w:p w:rsidR="00000000" w:rsidDel="00000000" w:rsidP="00000000" w:rsidRDefault="00000000" w:rsidRPr="00000000" w14:paraId="0000011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Applies critical thinking to extend understanding of content and concepts</w:t>
            </w:r>
          </w:p>
        </w:tc>
        <w:tc>
          <w:tcPr/>
          <w:p w:rsidR="00000000" w:rsidDel="00000000" w:rsidP="00000000" w:rsidRDefault="00000000" w:rsidRPr="00000000" w14:paraId="0000011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1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1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1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2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2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2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2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2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2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r>
      <w:tr>
        <w:trPr>
          <w:cantSplit w:val="0"/>
          <w:tblHeader w:val="0"/>
        </w:trPr>
        <w:tc>
          <w:tcPr>
            <w:shd w:fill="cfe2f3" w:val="clear"/>
          </w:tcPr>
          <w:p w:rsidR="00000000" w:rsidDel="00000000" w:rsidP="00000000" w:rsidRDefault="00000000" w:rsidRPr="00000000" w14:paraId="00000126">
            <w:pPr>
              <w:jc w:val="center"/>
              <w:rPr>
                <w:rFonts w:ascii="Avenir" w:cs="Avenir" w:eastAsia="Avenir" w:hAnsi="Avenir"/>
                <w:i w:val="1"/>
              </w:rPr>
            </w:pPr>
            <w:r w:rsidDel="00000000" w:rsidR="00000000" w:rsidRPr="00000000">
              <w:rPr>
                <w:rFonts w:ascii="Avenir" w:cs="Avenir" w:eastAsia="Avenir" w:hAnsi="Avenir"/>
                <w:i w:val="1"/>
                <w:rtl w:val="0"/>
              </w:rPr>
              <w:t xml:space="preserve">Physical Education</w:t>
            </w:r>
          </w:p>
        </w:tc>
        <w:tc>
          <w:tcPr>
            <w:shd w:fill="cfe2f3" w:val="clear"/>
          </w:tcPr>
          <w:p w:rsidR="00000000" w:rsidDel="00000000" w:rsidP="00000000" w:rsidRDefault="00000000" w:rsidRPr="00000000" w14:paraId="00000127">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28">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29">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2A">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2B">
            <w:pP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2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Participates in physical activity and demonstrates ability in age-appropriate movement, control, and fitness skills</w:t>
            </w:r>
          </w:p>
        </w:tc>
        <w:tc>
          <w:tcPr/>
          <w:p w:rsidR="00000000" w:rsidDel="00000000" w:rsidP="00000000" w:rsidRDefault="00000000" w:rsidRPr="00000000" w14:paraId="0000012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Physical Education </w:t>
            </w:r>
          </w:p>
          <w:p w:rsidR="00000000" w:rsidDel="00000000" w:rsidP="00000000" w:rsidRDefault="00000000" w:rsidRPr="00000000" w14:paraId="0000012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Teacher Observations &amp; 50% Formative Assessments</w:t>
            </w:r>
          </w:p>
        </w:tc>
        <w:tc>
          <w:tcPr/>
          <w:p w:rsidR="00000000" w:rsidDel="00000000" w:rsidP="00000000" w:rsidRDefault="00000000" w:rsidRPr="00000000" w14:paraId="0000012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Physical Education </w:t>
            </w:r>
          </w:p>
          <w:p w:rsidR="00000000" w:rsidDel="00000000" w:rsidP="00000000" w:rsidRDefault="00000000" w:rsidRPr="00000000" w14:paraId="0000013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Teacher Observations &amp; 50% Formative Assessments</w:t>
            </w:r>
          </w:p>
        </w:tc>
        <w:tc>
          <w:tcPr/>
          <w:p w:rsidR="00000000" w:rsidDel="00000000" w:rsidP="00000000" w:rsidRDefault="00000000" w:rsidRPr="00000000" w14:paraId="0000013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Physical Education </w:t>
            </w:r>
          </w:p>
          <w:p w:rsidR="00000000" w:rsidDel="00000000" w:rsidP="00000000" w:rsidRDefault="00000000" w:rsidRPr="00000000" w14:paraId="0000013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Teacher Observations &amp; 50% Formative Assessments</w:t>
            </w:r>
          </w:p>
        </w:tc>
        <w:tc>
          <w:tcPr/>
          <w:p w:rsidR="00000000" w:rsidDel="00000000" w:rsidP="00000000" w:rsidRDefault="00000000" w:rsidRPr="00000000" w14:paraId="0000013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Physical Education </w:t>
            </w:r>
          </w:p>
          <w:p w:rsidR="00000000" w:rsidDel="00000000" w:rsidP="00000000" w:rsidRDefault="00000000" w:rsidRPr="00000000" w14:paraId="0000013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Teacher Observations &amp; 50% Formative Assessments</w:t>
            </w:r>
          </w:p>
        </w:tc>
        <w:tc>
          <w:tcPr/>
          <w:p w:rsidR="00000000" w:rsidDel="00000000" w:rsidP="00000000" w:rsidRDefault="00000000" w:rsidRPr="00000000" w14:paraId="0000013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Physical Education </w:t>
            </w:r>
          </w:p>
          <w:p w:rsidR="00000000" w:rsidDel="00000000" w:rsidP="00000000" w:rsidRDefault="00000000" w:rsidRPr="00000000" w14:paraId="0000013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Teacher Observations &amp; 50% Formative Assessments</w:t>
            </w:r>
          </w:p>
        </w:tc>
      </w:tr>
      <w:tr>
        <w:trPr>
          <w:cantSplit w:val="0"/>
          <w:tblHeader w:val="0"/>
        </w:trPr>
        <w:tc>
          <w:tcPr/>
          <w:p w:rsidR="00000000" w:rsidDel="00000000" w:rsidP="00000000" w:rsidRDefault="00000000" w:rsidRPr="00000000" w14:paraId="0000013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an understanding of basic parts of health-related fitness and the connection between physical activity and wellness</w:t>
            </w:r>
          </w:p>
        </w:tc>
        <w:tc>
          <w:tcPr/>
          <w:p w:rsidR="00000000" w:rsidDel="00000000" w:rsidP="00000000" w:rsidRDefault="00000000" w:rsidRPr="00000000" w14:paraId="0000013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Physical Education </w:t>
            </w:r>
          </w:p>
          <w:p w:rsidR="00000000" w:rsidDel="00000000" w:rsidP="00000000" w:rsidRDefault="00000000" w:rsidRPr="00000000" w14:paraId="0000013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Teacher Observations &amp; 50% Formative Assessments</w:t>
            </w:r>
          </w:p>
        </w:tc>
        <w:tc>
          <w:tcPr/>
          <w:p w:rsidR="00000000" w:rsidDel="00000000" w:rsidP="00000000" w:rsidRDefault="00000000" w:rsidRPr="00000000" w14:paraId="0000013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Physical Education </w:t>
            </w:r>
          </w:p>
          <w:p w:rsidR="00000000" w:rsidDel="00000000" w:rsidP="00000000" w:rsidRDefault="00000000" w:rsidRPr="00000000" w14:paraId="0000013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Teacher Observations &amp; 50% Formative Assessments</w:t>
            </w:r>
          </w:p>
        </w:tc>
        <w:tc>
          <w:tcPr/>
          <w:p w:rsidR="00000000" w:rsidDel="00000000" w:rsidP="00000000" w:rsidRDefault="00000000" w:rsidRPr="00000000" w14:paraId="0000013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Physical Education </w:t>
            </w:r>
          </w:p>
          <w:p w:rsidR="00000000" w:rsidDel="00000000" w:rsidP="00000000" w:rsidRDefault="00000000" w:rsidRPr="00000000" w14:paraId="0000013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Teacher Observations &amp; 50% Formative Assessments</w:t>
            </w:r>
          </w:p>
        </w:tc>
        <w:tc>
          <w:tcPr/>
          <w:p w:rsidR="00000000" w:rsidDel="00000000" w:rsidP="00000000" w:rsidRDefault="00000000" w:rsidRPr="00000000" w14:paraId="0000013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Physical Education </w:t>
            </w:r>
          </w:p>
          <w:p w:rsidR="00000000" w:rsidDel="00000000" w:rsidP="00000000" w:rsidRDefault="00000000" w:rsidRPr="00000000" w14:paraId="0000013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Teacher Observations &amp; 50% Formative Assessments</w:t>
            </w:r>
          </w:p>
        </w:tc>
        <w:tc>
          <w:tcPr/>
          <w:p w:rsidR="00000000" w:rsidDel="00000000" w:rsidP="00000000" w:rsidRDefault="00000000" w:rsidRPr="00000000" w14:paraId="0000014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Physical Education </w:t>
            </w:r>
          </w:p>
          <w:p w:rsidR="00000000" w:rsidDel="00000000" w:rsidP="00000000" w:rsidRDefault="00000000" w:rsidRPr="00000000" w14:paraId="0000014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 Teacher Observations &amp; 50% Formative Assessments</w:t>
            </w:r>
          </w:p>
        </w:tc>
      </w:tr>
      <w:tr>
        <w:trPr>
          <w:cantSplit w:val="0"/>
          <w:tblHeader w:val="0"/>
        </w:trPr>
        <w:tc>
          <w:tcPr>
            <w:shd w:fill="cfe2f3" w:val="clear"/>
          </w:tcPr>
          <w:p w:rsidR="00000000" w:rsidDel="00000000" w:rsidP="00000000" w:rsidRDefault="00000000" w:rsidRPr="00000000" w14:paraId="00000142">
            <w:pPr>
              <w:jc w:val="center"/>
              <w:rPr>
                <w:rFonts w:ascii="Avenir" w:cs="Avenir" w:eastAsia="Avenir" w:hAnsi="Avenir"/>
                <w:i w:val="1"/>
              </w:rPr>
            </w:pPr>
            <w:r w:rsidDel="00000000" w:rsidR="00000000" w:rsidRPr="00000000">
              <w:rPr>
                <w:rFonts w:ascii="Avenir" w:cs="Avenir" w:eastAsia="Avenir" w:hAnsi="Avenir"/>
                <w:i w:val="1"/>
                <w:rtl w:val="0"/>
              </w:rPr>
              <w:t xml:space="preserve">Visual Arts</w:t>
            </w:r>
          </w:p>
        </w:tc>
        <w:tc>
          <w:tcPr>
            <w:shd w:fill="cfe2f3" w:val="clear"/>
          </w:tcPr>
          <w:p w:rsidR="00000000" w:rsidDel="00000000" w:rsidP="00000000" w:rsidRDefault="00000000" w:rsidRPr="00000000" w14:paraId="00000143">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44">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45">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46">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47">
            <w:pP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4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Creates, performs, responds to, and reflects upon arts and making art</w:t>
            </w:r>
          </w:p>
        </w:tc>
        <w:tc>
          <w:tcPr/>
          <w:p w:rsidR="00000000" w:rsidDel="00000000" w:rsidP="00000000" w:rsidRDefault="00000000" w:rsidRPr="00000000" w14:paraId="0000014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&amp; Art Portfolio Pieces</w:t>
            </w:r>
          </w:p>
        </w:tc>
        <w:tc>
          <w:tcPr/>
          <w:p w:rsidR="00000000" w:rsidDel="00000000" w:rsidP="00000000" w:rsidRDefault="00000000" w:rsidRPr="00000000" w14:paraId="0000014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&amp; Art Portfolio Pieces</w:t>
            </w:r>
          </w:p>
        </w:tc>
        <w:tc>
          <w:tcPr/>
          <w:p w:rsidR="00000000" w:rsidDel="00000000" w:rsidP="00000000" w:rsidRDefault="00000000" w:rsidRPr="00000000" w14:paraId="0000014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&amp; Art Portfolio Pieces</w:t>
            </w:r>
          </w:p>
        </w:tc>
        <w:tc>
          <w:tcPr/>
          <w:p w:rsidR="00000000" w:rsidDel="00000000" w:rsidP="00000000" w:rsidRDefault="00000000" w:rsidRPr="00000000" w14:paraId="0000014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&amp; Art Portfolio Pieces</w:t>
            </w:r>
          </w:p>
        </w:tc>
        <w:tc>
          <w:tcPr/>
          <w:p w:rsidR="00000000" w:rsidDel="00000000" w:rsidP="00000000" w:rsidRDefault="00000000" w:rsidRPr="00000000" w14:paraId="0000014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&amp; Art Portfolio Pieces</w:t>
            </w:r>
          </w:p>
        </w:tc>
      </w:tr>
      <w:tr>
        <w:trPr>
          <w:cantSplit w:val="0"/>
          <w:tblHeader w:val="0"/>
        </w:trPr>
        <w:tc>
          <w:tcPr/>
          <w:p w:rsidR="00000000" w:rsidDel="00000000" w:rsidP="00000000" w:rsidRDefault="00000000" w:rsidRPr="00000000" w14:paraId="0000014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understanding of arts content and concepts</w:t>
            </w:r>
          </w:p>
        </w:tc>
        <w:tc>
          <w:tcPr/>
          <w:p w:rsidR="00000000" w:rsidDel="00000000" w:rsidP="00000000" w:rsidRDefault="00000000" w:rsidRPr="00000000" w14:paraId="0000014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&amp; Art Portfolio Pieces</w:t>
            </w:r>
          </w:p>
        </w:tc>
        <w:tc>
          <w:tcPr/>
          <w:p w:rsidR="00000000" w:rsidDel="00000000" w:rsidP="00000000" w:rsidRDefault="00000000" w:rsidRPr="00000000" w14:paraId="0000015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&amp; Art Portfolio Pieces</w:t>
            </w:r>
          </w:p>
        </w:tc>
        <w:tc>
          <w:tcPr/>
          <w:p w:rsidR="00000000" w:rsidDel="00000000" w:rsidP="00000000" w:rsidRDefault="00000000" w:rsidRPr="00000000" w14:paraId="0000015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&amp; Art Portfolio Pieces</w:t>
            </w:r>
          </w:p>
        </w:tc>
        <w:tc>
          <w:tcPr/>
          <w:p w:rsidR="00000000" w:rsidDel="00000000" w:rsidP="00000000" w:rsidRDefault="00000000" w:rsidRPr="00000000" w14:paraId="0000015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&amp; Art Portfolio Pieces</w:t>
            </w:r>
          </w:p>
        </w:tc>
        <w:tc>
          <w:tcPr/>
          <w:p w:rsidR="00000000" w:rsidDel="00000000" w:rsidP="00000000" w:rsidRDefault="00000000" w:rsidRPr="00000000" w14:paraId="0000015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 &amp; Art Portfolio Pieces</w:t>
            </w:r>
          </w:p>
        </w:tc>
      </w:tr>
      <w:tr>
        <w:trPr>
          <w:cantSplit w:val="0"/>
          <w:tblHeader w:val="0"/>
        </w:trPr>
        <w:tc>
          <w:tcPr>
            <w:shd w:fill="cfe2f3" w:val="clear"/>
          </w:tcPr>
          <w:p w:rsidR="00000000" w:rsidDel="00000000" w:rsidP="00000000" w:rsidRDefault="00000000" w:rsidRPr="00000000" w14:paraId="00000154">
            <w:pPr>
              <w:jc w:val="center"/>
              <w:rPr>
                <w:rFonts w:ascii="Avenir" w:cs="Avenir" w:eastAsia="Avenir" w:hAnsi="Avenir"/>
                <w:i w:val="1"/>
              </w:rPr>
            </w:pPr>
            <w:r w:rsidDel="00000000" w:rsidR="00000000" w:rsidRPr="00000000">
              <w:rPr>
                <w:rFonts w:ascii="Avenir" w:cs="Avenir" w:eastAsia="Avenir" w:hAnsi="Avenir"/>
                <w:i w:val="1"/>
                <w:rtl w:val="0"/>
              </w:rPr>
              <w:t xml:space="preserve">Technology</w:t>
            </w:r>
          </w:p>
        </w:tc>
        <w:tc>
          <w:tcPr>
            <w:shd w:fill="cfe2f3" w:val="clear"/>
          </w:tcPr>
          <w:p w:rsidR="00000000" w:rsidDel="00000000" w:rsidP="00000000" w:rsidRDefault="00000000" w:rsidRPr="00000000" w14:paraId="00000155">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56">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57">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58">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59">
            <w:pP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5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ability to understand and use technology</w:t>
            </w:r>
          </w:p>
        </w:tc>
        <w:tc>
          <w:tcPr/>
          <w:p w:rsidR="00000000" w:rsidDel="00000000" w:rsidP="00000000" w:rsidRDefault="00000000" w:rsidRPr="00000000" w14:paraId="0000015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5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5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5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5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6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6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6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c>
          <w:tcPr/>
          <w:p w:rsidR="00000000" w:rsidDel="00000000" w:rsidP="00000000" w:rsidRDefault="00000000" w:rsidRPr="00000000" w14:paraId="0000016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6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r>
      <w:tr>
        <w:trPr>
          <w:cantSplit w:val="0"/>
          <w:tblHeader w:val="0"/>
        </w:trPr>
        <w:tc>
          <w:tcPr>
            <w:shd w:fill="cfe2f3" w:val="clear"/>
          </w:tcPr>
          <w:p w:rsidR="00000000" w:rsidDel="00000000" w:rsidP="00000000" w:rsidRDefault="00000000" w:rsidRPr="00000000" w14:paraId="00000165">
            <w:pPr>
              <w:jc w:val="center"/>
              <w:rPr>
                <w:rFonts w:ascii="Avenir" w:cs="Avenir" w:eastAsia="Avenir" w:hAnsi="Avenir"/>
                <w:i w:val="1"/>
              </w:rPr>
            </w:pPr>
            <w:r w:rsidDel="00000000" w:rsidR="00000000" w:rsidRPr="00000000">
              <w:rPr>
                <w:rFonts w:ascii="Avenir" w:cs="Avenir" w:eastAsia="Avenir" w:hAnsi="Avenir"/>
                <w:i w:val="1"/>
                <w:rtl w:val="0"/>
              </w:rPr>
              <w:t xml:space="preserve">Academic and Personal Behaviors</w:t>
            </w:r>
          </w:p>
        </w:tc>
        <w:tc>
          <w:tcPr>
            <w:shd w:fill="cfe2f3" w:val="clear"/>
          </w:tcPr>
          <w:p w:rsidR="00000000" w:rsidDel="00000000" w:rsidP="00000000" w:rsidRDefault="00000000" w:rsidRPr="00000000" w14:paraId="00000166">
            <w:pPr>
              <w:jc w:val="cente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67">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68">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69">
            <w:pPr>
              <w:rPr>
                <w:rFonts w:ascii="Avenir" w:cs="Avenir" w:eastAsia="Avenir" w:hAnsi="Avenir"/>
                <w:sz w:val="20"/>
                <w:szCs w:val="20"/>
              </w:rPr>
            </w:pPr>
            <w:r w:rsidDel="00000000" w:rsidR="00000000" w:rsidRPr="00000000">
              <w:rPr>
                <w:rtl w:val="0"/>
              </w:rPr>
            </w:r>
          </w:p>
        </w:tc>
        <w:tc>
          <w:tcPr>
            <w:shd w:fill="cfe2f3" w:val="clear"/>
          </w:tcPr>
          <w:p w:rsidR="00000000" w:rsidDel="00000000" w:rsidP="00000000" w:rsidRDefault="00000000" w:rsidRPr="00000000" w14:paraId="0000016A">
            <w:pP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6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Manages time and consistently demonstrates effort to independently achieve goals</w:t>
            </w:r>
          </w:p>
        </w:tc>
        <w:tc>
          <w:tcPr/>
          <w:p w:rsidR="00000000" w:rsidDel="00000000" w:rsidP="00000000" w:rsidRDefault="00000000" w:rsidRPr="00000000" w14:paraId="0000016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6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6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6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7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r>
      <w:tr>
        <w:trPr>
          <w:cantSplit w:val="0"/>
          <w:tblHeader w:val="0"/>
        </w:trPr>
        <w:tc>
          <w:tcPr/>
          <w:p w:rsidR="00000000" w:rsidDel="00000000" w:rsidP="00000000" w:rsidRDefault="00000000" w:rsidRPr="00000000" w14:paraId="0000017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Works in an organized manner</w:t>
            </w:r>
          </w:p>
        </w:tc>
        <w:tc>
          <w:tcPr/>
          <w:p w:rsidR="00000000" w:rsidDel="00000000" w:rsidP="00000000" w:rsidRDefault="00000000" w:rsidRPr="00000000" w14:paraId="0000017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7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7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7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7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r>
      <w:tr>
        <w:trPr>
          <w:cantSplit w:val="0"/>
          <w:tblHeader w:val="0"/>
        </w:trPr>
        <w:tc>
          <w:tcPr/>
          <w:p w:rsidR="00000000" w:rsidDel="00000000" w:rsidP="00000000" w:rsidRDefault="00000000" w:rsidRPr="00000000" w14:paraId="0000017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Persists through challenges to complete a task by trying different strategies</w:t>
            </w:r>
          </w:p>
        </w:tc>
        <w:tc>
          <w:tcPr/>
          <w:p w:rsidR="00000000" w:rsidDel="00000000" w:rsidP="00000000" w:rsidRDefault="00000000" w:rsidRPr="00000000" w14:paraId="0000017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7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7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7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7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r>
      <w:tr>
        <w:trPr>
          <w:cantSplit w:val="0"/>
          <w:trHeight w:val="220" w:hRule="atLeast"/>
          <w:tblHeader w:val="0"/>
        </w:trPr>
        <w:tc>
          <w:tcPr/>
          <w:p w:rsidR="00000000" w:rsidDel="00000000" w:rsidP="00000000" w:rsidRDefault="00000000" w:rsidRPr="00000000" w14:paraId="0000017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Asks for help when needed</w:t>
            </w:r>
          </w:p>
        </w:tc>
        <w:tc>
          <w:tcPr/>
          <w:p w:rsidR="00000000" w:rsidDel="00000000" w:rsidP="00000000" w:rsidRDefault="00000000" w:rsidRPr="00000000" w14:paraId="0000017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7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8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8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8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r>
      <w:tr>
        <w:trPr>
          <w:cantSplit w:val="0"/>
          <w:tblHeader w:val="0"/>
        </w:trPr>
        <w:tc>
          <w:tcPr/>
          <w:p w:rsidR="00000000" w:rsidDel="00000000" w:rsidP="00000000" w:rsidRDefault="00000000" w:rsidRPr="00000000" w14:paraId="00000183">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Respects school rules and works well in the school community</w:t>
            </w:r>
          </w:p>
        </w:tc>
        <w:tc>
          <w:tcPr/>
          <w:p w:rsidR="00000000" w:rsidDel="00000000" w:rsidP="00000000" w:rsidRDefault="00000000" w:rsidRPr="00000000" w14:paraId="0000018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8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8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8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c>
          <w:tcPr/>
          <w:p w:rsidR="00000000" w:rsidDel="00000000" w:rsidP="00000000" w:rsidRDefault="00000000" w:rsidRPr="00000000" w14:paraId="00000188">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Observations</w:t>
            </w:r>
          </w:p>
        </w:tc>
      </w:tr>
    </w:tbl>
    <w:p w:rsidR="00000000" w:rsidDel="00000000" w:rsidP="00000000" w:rsidRDefault="00000000" w:rsidRPr="00000000" w14:paraId="00000189">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8A">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8B">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8C">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8D">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8E">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8F">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90">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91">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92">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93">
      <w:pPr>
        <w:pageBreakBefore w:val="0"/>
        <w:rPr>
          <w:rFonts w:ascii="Avenir" w:cs="Avenir" w:eastAsia="Avenir" w:hAnsi="Avenir"/>
        </w:rPr>
      </w:pPr>
      <w:r w:rsidDel="00000000" w:rsidR="00000000" w:rsidRPr="00000000">
        <w:rPr>
          <w:rtl w:val="0"/>
        </w:rPr>
      </w:r>
    </w:p>
    <w:tbl>
      <w:tblPr>
        <w:tblStyle w:val="Table2"/>
        <w:tblW w:w="15120.0" w:type="dxa"/>
        <w:jc w:val="left"/>
        <w:tblInd w:w="9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70"/>
        <w:gridCol w:w="8550"/>
        <w:tblGridChange w:id="0">
          <w:tblGrid>
            <w:gridCol w:w="6570"/>
            <w:gridCol w:w="8550"/>
          </w:tblGrid>
        </w:tblGridChange>
      </w:tblGrid>
      <w:tr>
        <w:trPr>
          <w:cantSplit w:val="0"/>
          <w:tblHeader w:val="0"/>
        </w:trPr>
        <w:tc>
          <w:tcPr>
            <w:shd w:fill="9fc5e8" w:val="clear"/>
          </w:tcPr>
          <w:p w:rsidR="00000000" w:rsidDel="00000000" w:rsidP="00000000" w:rsidRDefault="00000000" w:rsidRPr="00000000" w14:paraId="00000194">
            <w:pPr>
              <w:rPr>
                <w:rFonts w:ascii="Avenir" w:cs="Avenir" w:eastAsia="Avenir" w:hAnsi="Avenir"/>
                <w:b w:val="1"/>
              </w:rPr>
            </w:pPr>
            <w:r w:rsidDel="00000000" w:rsidR="00000000" w:rsidRPr="00000000">
              <w:rPr>
                <w:rFonts w:ascii="Avenir" w:cs="Avenir" w:eastAsia="Avenir" w:hAnsi="Avenir"/>
                <w:b w:val="1"/>
                <w:rtl w:val="0"/>
              </w:rPr>
              <w:t xml:space="preserve">Kindergarten Subject and Competencies</w:t>
            </w:r>
          </w:p>
        </w:tc>
        <w:tc>
          <w:tcPr>
            <w:shd w:fill="9fc5e8" w:val="clear"/>
          </w:tcPr>
          <w:p w:rsidR="00000000" w:rsidDel="00000000" w:rsidP="00000000" w:rsidRDefault="00000000" w:rsidRPr="00000000" w14:paraId="00000195">
            <w:pPr>
              <w:rPr>
                <w:rFonts w:ascii="Avenir" w:cs="Avenir" w:eastAsia="Avenir" w:hAnsi="Avenir"/>
              </w:rPr>
            </w:pPr>
            <w:r w:rsidDel="00000000" w:rsidR="00000000" w:rsidRPr="00000000">
              <w:rPr>
                <w:rtl w:val="0"/>
              </w:rPr>
            </w:r>
          </w:p>
        </w:tc>
      </w:tr>
      <w:tr>
        <w:trPr>
          <w:cantSplit w:val="0"/>
          <w:tblHeader w:val="0"/>
        </w:trPr>
        <w:tc>
          <w:tcPr/>
          <w:p w:rsidR="00000000" w:rsidDel="00000000" w:rsidP="00000000" w:rsidRDefault="00000000" w:rsidRPr="00000000" w14:paraId="00000196">
            <w:pPr>
              <w:rPr>
                <w:rFonts w:ascii="Avenir" w:cs="Avenir" w:eastAsia="Avenir" w:hAnsi="Avenir"/>
                <w:b w:val="1"/>
              </w:rPr>
            </w:pPr>
            <w:r w:rsidDel="00000000" w:rsidR="00000000" w:rsidRPr="00000000">
              <w:rPr>
                <w:rFonts w:ascii="Avenir" w:cs="Avenir" w:eastAsia="Avenir" w:hAnsi="Avenir"/>
                <w:b w:val="1"/>
                <w:rtl w:val="0"/>
              </w:rPr>
              <w:t xml:space="preserve">English Language Arts Overall: 40% Reading, 40% Writing &amp; 20% Listening/Speaking</w:t>
            </w:r>
          </w:p>
        </w:tc>
        <w:tc>
          <w:tcPr/>
          <w:p w:rsidR="00000000" w:rsidDel="00000000" w:rsidP="00000000" w:rsidRDefault="00000000" w:rsidRPr="00000000" w14:paraId="00000197">
            <w:pPr>
              <w:rPr>
                <w:rFonts w:ascii="Avenir" w:cs="Avenir" w:eastAsia="Avenir" w:hAnsi="Avenir"/>
              </w:rPr>
            </w:pPr>
            <w:r w:rsidDel="00000000" w:rsidR="00000000" w:rsidRPr="00000000">
              <w:rPr>
                <w:rtl w:val="0"/>
              </w:rPr>
            </w:r>
          </w:p>
        </w:tc>
      </w:tr>
      <w:tr>
        <w:trPr>
          <w:cantSplit w:val="0"/>
          <w:tblHeader w:val="0"/>
        </w:trPr>
        <w:tc>
          <w:tcPr>
            <w:shd w:fill="cfe2f3" w:val="clear"/>
          </w:tcPr>
          <w:p w:rsidR="00000000" w:rsidDel="00000000" w:rsidP="00000000" w:rsidRDefault="00000000" w:rsidRPr="00000000" w14:paraId="00000198">
            <w:pPr>
              <w:rPr>
                <w:rFonts w:ascii="Avenir" w:cs="Avenir" w:eastAsia="Avenir" w:hAnsi="Avenir"/>
                <w:i w:val="1"/>
              </w:rPr>
            </w:pPr>
            <w:r w:rsidDel="00000000" w:rsidR="00000000" w:rsidRPr="00000000">
              <w:rPr>
                <w:rFonts w:ascii="Avenir" w:cs="Avenir" w:eastAsia="Avenir" w:hAnsi="Avenir"/>
                <w:i w:val="1"/>
                <w:rtl w:val="0"/>
              </w:rPr>
              <w:t xml:space="preserve">Reading </w:t>
            </w:r>
          </w:p>
        </w:tc>
        <w:tc>
          <w:tcPr>
            <w:shd w:fill="cfe2f3" w:val="clear"/>
          </w:tcPr>
          <w:p w:rsidR="00000000" w:rsidDel="00000000" w:rsidP="00000000" w:rsidRDefault="00000000" w:rsidRPr="00000000" w14:paraId="00000199">
            <w:pPr>
              <w:rPr>
                <w:rFonts w:ascii="Avenir" w:cs="Avenir" w:eastAsia="Avenir" w:hAnsi="Avenir"/>
              </w:rPr>
            </w:pPr>
            <w:r w:rsidDel="00000000" w:rsidR="00000000" w:rsidRPr="00000000">
              <w:rPr>
                <w:rtl w:val="0"/>
              </w:rPr>
            </w:r>
          </w:p>
        </w:tc>
      </w:tr>
      <w:tr>
        <w:trPr>
          <w:cantSplit w:val="0"/>
          <w:tblHeader w:val="0"/>
        </w:trPr>
        <w:tc>
          <w:tcPr/>
          <w:p w:rsidR="00000000" w:rsidDel="00000000" w:rsidP="00000000" w:rsidRDefault="00000000" w:rsidRPr="00000000" w14:paraId="0000019A">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Identifies letters by name and sound and uses letter sounds to read familiar and or new words</w:t>
            </w:r>
          </w:p>
        </w:tc>
        <w:tc>
          <w:tcPr/>
          <w:p w:rsidR="00000000" w:rsidDel="00000000" w:rsidP="00000000" w:rsidRDefault="00000000" w:rsidRPr="00000000" w14:paraId="0000019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Acadience, Fundations, Heggerty, i-Ready and formative assessment (small group/whole group observations)</w:t>
            </w:r>
          </w:p>
          <w:p w:rsidR="00000000" w:rsidDel="00000000" w:rsidP="00000000" w:rsidRDefault="00000000" w:rsidRPr="00000000" w14:paraId="0000019C">
            <w:pPr>
              <w:jc w:val="center"/>
              <w:rPr>
                <w:rFonts w:ascii="Avenir" w:cs="Avenir" w:eastAsia="Avenir" w:hAnsi="Avenir"/>
                <w:sz w:val="20"/>
                <w:szCs w:val="20"/>
              </w:rPr>
            </w:pP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19D">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understanding of spoken words, syllables and sounds</w:t>
            </w:r>
          </w:p>
        </w:tc>
        <w:tc>
          <w:tcPr/>
          <w:p w:rsidR="00000000" w:rsidDel="00000000" w:rsidP="00000000" w:rsidRDefault="00000000" w:rsidRPr="00000000" w14:paraId="0000019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Acadience, Fundations, Heggerty, i-Ready and formative assessment (small group/whole group observations)</w:t>
            </w:r>
          </w:p>
          <w:p w:rsidR="00000000" w:rsidDel="00000000" w:rsidP="00000000" w:rsidRDefault="00000000" w:rsidRPr="00000000" w14:paraId="0000019F">
            <w:pPr>
              <w:jc w:val="cente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A0">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understanding of the organization and basic features of print</w:t>
            </w:r>
          </w:p>
        </w:tc>
        <w:tc>
          <w:tcPr/>
          <w:p w:rsidR="00000000" w:rsidDel="00000000" w:rsidP="00000000" w:rsidRDefault="00000000" w:rsidRPr="00000000" w14:paraId="000001A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and Formative Assessment (small group/whole group observations)</w:t>
            </w:r>
          </w:p>
          <w:p w:rsidR="00000000" w:rsidDel="00000000" w:rsidP="00000000" w:rsidRDefault="00000000" w:rsidRPr="00000000" w14:paraId="000001A2">
            <w:pPr>
              <w:jc w:val="cente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A3">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Read emergent reader texts (fiction and nonfiction) with purpose and understanding</w:t>
            </w:r>
          </w:p>
        </w:tc>
        <w:tc>
          <w:tcPr/>
          <w:p w:rsidR="00000000" w:rsidDel="00000000" w:rsidP="00000000" w:rsidRDefault="00000000" w:rsidRPr="00000000" w14:paraId="000001A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and Formative Assessments (small group/whole group observations)</w:t>
            </w:r>
          </w:p>
          <w:p w:rsidR="00000000" w:rsidDel="00000000" w:rsidP="00000000" w:rsidRDefault="00000000" w:rsidRPr="00000000" w14:paraId="000001A5">
            <w:pPr>
              <w:jc w:val="center"/>
              <w:rPr>
                <w:rFonts w:ascii="Avenir" w:cs="Avenir" w:eastAsia="Avenir" w:hAnsi="Avenir"/>
                <w:sz w:val="20"/>
                <w:szCs w:val="20"/>
              </w:rPr>
            </w:pPr>
            <w:r w:rsidDel="00000000" w:rsidR="00000000" w:rsidRPr="00000000">
              <w:rPr>
                <w:rtl w:val="0"/>
              </w:rPr>
            </w:r>
          </w:p>
        </w:tc>
      </w:tr>
      <w:tr>
        <w:trPr>
          <w:cantSplit w:val="0"/>
          <w:tblHeader w:val="0"/>
        </w:trPr>
        <w:tc>
          <w:tcPr>
            <w:shd w:fill="cfe2f3" w:val="clear"/>
          </w:tcPr>
          <w:p w:rsidR="00000000" w:rsidDel="00000000" w:rsidP="00000000" w:rsidRDefault="00000000" w:rsidRPr="00000000" w14:paraId="000001A6">
            <w:pPr>
              <w:rPr>
                <w:rFonts w:ascii="Avenir" w:cs="Avenir" w:eastAsia="Avenir" w:hAnsi="Avenir"/>
                <w:i w:val="1"/>
              </w:rPr>
            </w:pPr>
            <w:r w:rsidDel="00000000" w:rsidR="00000000" w:rsidRPr="00000000">
              <w:rPr>
                <w:rFonts w:ascii="Avenir" w:cs="Avenir" w:eastAsia="Avenir" w:hAnsi="Avenir"/>
                <w:i w:val="1"/>
                <w:rtl w:val="0"/>
              </w:rPr>
              <w:t xml:space="preserve">Writing </w:t>
            </w:r>
          </w:p>
        </w:tc>
        <w:tc>
          <w:tcPr>
            <w:shd w:fill="cfe2f3" w:val="clear"/>
          </w:tcPr>
          <w:p w:rsidR="00000000" w:rsidDel="00000000" w:rsidP="00000000" w:rsidRDefault="00000000" w:rsidRPr="00000000" w14:paraId="000001A7">
            <w:pPr>
              <w:rPr>
                <w:rFonts w:ascii="Avenir" w:cs="Avenir" w:eastAsia="Avenir" w:hAnsi="Avenir"/>
              </w:rPr>
            </w:pPr>
            <w:r w:rsidDel="00000000" w:rsidR="00000000" w:rsidRPr="00000000">
              <w:rPr>
                <w:rtl w:val="0"/>
              </w:rPr>
            </w:r>
          </w:p>
        </w:tc>
      </w:tr>
      <w:tr>
        <w:trPr>
          <w:cantSplit w:val="0"/>
          <w:tblHeader w:val="0"/>
        </w:trPr>
        <w:tc>
          <w:tcPr/>
          <w:p w:rsidR="00000000" w:rsidDel="00000000" w:rsidP="00000000" w:rsidRDefault="00000000" w:rsidRPr="00000000" w14:paraId="000001A8">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Uses a combination of writing, drawing or dictating for a variety of purposes</w:t>
            </w:r>
          </w:p>
        </w:tc>
        <w:tc>
          <w:tcPr/>
          <w:p w:rsidR="00000000" w:rsidDel="00000000" w:rsidP="00000000" w:rsidRDefault="00000000" w:rsidRPr="00000000" w14:paraId="000001A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 HMH, Writing Rubric, Small Group and Whole Group Observations</w:t>
            </w:r>
          </w:p>
        </w:tc>
      </w:tr>
      <w:tr>
        <w:trPr>
          <w:cantSplit w:val="0"/>
          <w:tblHeader w:val="0"/>
        </w:trPr>
        <w:tc>
          <w:tcPr/>
          <w:p w:rsidR="00000000" w:rsidDel="00000000" w:rsidP="00000000" w:rsidRDefault="00000000" w:rsidRPr="00000000" w14:paraId="000001AA">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Uses knowledge of letters and sounds in writing</w:t>
            </w:r>
          </w:p>
        </w:tc>
        <w:tc>
          <w:tcPr/>
          <w:p w:rsidR="00000000" w:rsidDel="00000000" w:rsidP="00000000" w:rsidRDefault="00000000" w:rsidRPr="00000000" w14:paraId="000001AB">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 HMH, Writing Rubric, Small Group and Whole Group Observations</w:t>
            </w:r>
          </w:p>
        </w:tc>
      </w:tr>
      <w:tr>
        <w:trPr>
          <w:cantSplit w:val="0"/>
          <w:tblHeader w:val="0"/>
        </w:trPr>
        <w:tc>
          <w:tcPr>
            <w:shd w:fill="cfe2f3" w:val="clear"/>
          </w:tcPr>
          <w:p w:rsidR="00000000" w:rsidDel="00000000" w:rsidP="00000000" w:rsidRDefault="00000000" w:rsidRPr="00000000" w14:paraId="000001AC">
            <w:pPr>
              <w:rPr>
                <w:rFonts w:ascii="Avenir" w:cs="Avenir" w:eastAsia="Avenir" w:hAnsi="Avenir"/>
                <w:i w:val="1"/>
              </w:rPr>
            </w:pPr>
            <w:r w:rsidDel="00000000" w:rsidR="00000000" w:rsidRPr="00000000">
              <w:rPr>
                <w:rFonts w:ascii="Avenir" w:cs="Avenir" w:eastAsia="Avenir" w:hAnsi="Avenir"/>
                <w:i w:val="1"/>
                <w:rtl w:val="0"/>
              </w:rPr>
              <w:t xml:space="preserve">Listening, Speaking and Language</w:t>
            </w:r>
          </w:p>
        </w:tc>
        <w:tc>
          <w:tcPr>
            <w:shd w:fill="cfe2f3" w:val="clear"/>
          </w:tcPr>
          <w:p w:rsidR="00000000" w:rsidDel="00000000" w:rsidP="00000000" w:rsidRDefault="00000000" w:rsidRPr="00000000" w14:paraId="000001AD">
            <w:pP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AE">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During collaborative discussions, expresses ideas with clarity and relevant, descriptive detail</w:t>
            </w:r>
          </w:p>
        </w:tc>
        <w:tc>
          <w:tcPr/>
          <w:p w:rsidR="00000000" w:rsidDel="00000000" w:rsidP="00000000" w:rsidRDefault="00000000" w:rsidRPr="00000000" w14:paraId="000001A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Small Group and Whole Group Observations</w:t>
            </w:r>
          </w:p>
        </w:tc>
      </w:tr>
      <w:tr>
        <w:trPr>
          <w:cantSplit w:val="0"/>
          <w:tblHeader w:val="0"/>
        </w:trPr>
        <w:tc>
          <w:tcPr/>
          <w:p w:rsidR="00000000" w:rsidDel="00000000" w:rsidP="00000000" w:rsidRDefault="00000000" w:rsidRPr="00000000" w14:paraId="000001B0">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Asks and answers questions with appropriate detail</w:t>
            </w:r>
          </w:p>
        </w:tc>
        <w:tc>
          <w:tcPr/>
          <w:p w:rsidR="00000000" w:rsidDel="00000000" w:rsidP="00000000" w:rsidRDefault="00000000" w:rsidRPr="00000000" w14:paraId="000001B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HMH, Small Group and Whole Group Observations</w:t>
            </w:r>
          </w:p>
        </w:tc>
      </w:tr>
      <w:tr>
        <w:trPr>
          <w:cantSplit w:val="0"/>
          <w:trHeight w:val="260" w:hRule="atLeast"/>
          <w:tblHeader w:val="0"/>
        </w:trPr>
        <w:tc>
          <w:tcPr>
            <w:shd w:fill="cfe2f3" w:val="clear"/>
          </w:tcPr>
          <w:p w:rsidR="00000000" w:rsidDel="00000000" w:rsidP="00000000" w:rsidRDefault="00000000" w:rsidRPr="00000000" w14:paraId="000001B2">
            <w:pPr>
              <w:rPr>
                <w:rFonts w:ascii="Avenir" w:cs="Avenir" w:eastAsia="Avenir" w:hAnsi="Avenir"/>
                <w:i w:val="1"/>
              </w:rPr>
            </w:pPr>
            <w:r w:rsidDel="00000000" w:rsidR="00000000" w:rsidRPr="00000000">
              <w:rPr>
                <w:rtl w:val="0"/>
              </w:rPr>
            </w:r>
          </w:p>
          <w:p w:rsidR="00000000" w:rsidDel="00000000" w:rsidP="00000000" w:rsidRDefault="00000000" w:rsidRPr="00000000" w14:paraId="000001B3">
            <w:pPr>
              <w:rPr>
                <w:rFonts w:ascii="Avenir" w:cs="Avenir" w:eastAsia="Avenir" w:hAnsi="Avenir"/>
                <w:i w:val="1"/>
              </w:rPr>
            </w:pPr>
            <w:r w:rsidDel="00000000" w:rsidR="00000000" w:rsidRPr="00000000">
              <w:rPr>
                <w:rFonts w:ascii="Avenir" w:cs="Avenir" w:eastAsia="Avenir" w:hAnsi="Avenir"/>
                <w:i w:val="1"/>
                <w:rtl w:val="0"/>
              </w:rPr>
              <w:t xml:space="preserve">Mathematics </w:t>
            </w:r>
          </w:p>
        </w:tc>
        <w:tc>
          <w:tcPr>
            <w:shd w:fill="cfe2f3" w:val="clear"/>
          </w:tcPr>
          <w:p w:rsidR="00000000" w:rsidDel="00000000" w:rsidP="00000000" w:rsidRDefault="00000000" w:rsidRPr="00000000" w14:paraId="000001B4">
            <w:pPr>
              <w:rPr>
                <w:rFonts w:ascii="Avenir" w:cs="Avenir" w:eastAsia="Avenir" w:hAnsi="Avenir"/>
              </w:rPr>
            </w:pPr>
            <w:r w:rsidDel="00000000" w:rsidR="00000000" w:rsidRPr="00000000">
              <w:rPr>
                <w:rtl w:val="0"/>
              </w:rPr>
            </w:r>
          </w:p>
        </w:tc>
      </w:tr>
      <w:tr>
        <w:trPr>
          <w:cantSplit w:val="0"/>
          <w:tblHeader w:val="0"/>
        </w:trPr>
        <w:tc>
          <w:tcPr/>
          <w:p w:rsidR="00000000" w:rsidDel="00000000" w:rsidP="00000000" w:rsidRDefault="00000000" w:rsidRPr="00000000" w14:paraId="000001B5">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and understanding of mathematical concepts</w:t>
            </w:r>
          </w:p>
        </w:tc>
        <w:tc>
          <w:tcPr/>
          <w:p w:rsidR="00000000" w:rsidDel="00000000" w:rsidP="00000000" w:rsidRDefault="00000000" w:rsidRPr="00000000" w14:paraId="000001B6">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w:t>
            </w:r>
          </w:p>
          <w:p w:rsidR="00000000" w:rsidDel="00000000" w:rsidP="00000000" w:rsidRDefault="00000000" w:rsidRPr="00000000" w14:paraId="000001B7">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Formative Assessment</w:t>
            </w:r>
          </w:p>
        </w:tc>
      </w:tr>
      <w:tr>
        <w:trPr>
          <w:cantSplit w:val="0"/>
          <w:tblHeader w:val="0"/>
        </w:trPr>
        <w:tc>
          <w:tcPr/>
          <w:p w:rsidR="00000000" w:rsidDel="00000000" w:rsidP="00000000" w:rsidRDefault="00000000" w:rsidRPr="00000000" w14:paraId="000001B8">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Solves problems in multiple ways and explains solutions</w:t>
            </w:r>
          </w:p>
        </w:tc>
        <w:tc>
          <w:tcPr/>
          <w:p w:rsidR="00000000" w:rsidDel="00000000" w:rsidP="00000000" w:rsidRDefault="00000000" w:rsidRPr="00000000" w14:paraId="000001B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w:t>
            </w:r>
          </w:p>
          <w:p w:rsidR="00000000" w:rsidDel="00000000" w:rsidP="00000000" w:rsidRDefault="00000000" w:rsidRPr="00000000" w14:paraId="000001B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Formative Assessment</w:t>
            </w:r>
          </w:p>
        </w:tc>
      </w:tr>
      <w:tr>
        <w:trPr>
          <w:cantSplit w:val="0"/>
          <w:tblHeader w:val="0"/>
        </w:trPr>
        <w:tc>
          <w:tcPr>
            <w:shd w:fill="cfe2f3" w:val="clear"/>
          </w:tcPr>
          <w:p w:rsidR="00000000" w:rsidDel="00000000" w:rsidP="00000000" w:rsidRDefault="00000000" w:rsidRPr="00000000" w14:paraId="000001BB">
            <w:pPr>
              <w:rPr>
                <w:rFonts w:ascii="Avenir" w:cs="Avenir" w:eastAsia="Avenir" w:hAnsi="Avenir"/>
                <w:i w:val="1"/>
              </w:rPr>
            </w:pPr>
            <w:r w:rsidDel="00000000" w:rsidR="00000000" w:rsidRPr="00000000">
              <w:rPr>
                <w:rFonts w:ascii="Avenir" w:cs="Avenir" w:eastAsia="Avenir" w:hAnsi="Avenir"/>
                <w:i w:val="1"/>
                <w:rtl w:val="0"/>
              </w:rPr>
              <w:t xml:space="preserve">Science </w:t>
            </w:r>
          </w:p>
        </w:tc>
        <w:tc>
          <w:tcPr>
            <w:shd w:fill="cfe2f3" w:val="clear"/>
          </w:tcPr>
          <w:p w:rsidR="00000000" w:rsidDel="00000000" w:rsidP="00000000" w:rsidRDefault="00000000" w:rsidRPr="00000000" w14:paraId="000001BC">
            <w:pPr>
              <w:rPr>
                <w:rFonts w:ascii="Avenir" w:cs="Avenir" w:eastAsia="Avenir" w:hAnsi="Aveni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BD">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an understanding of science content and concepts</w:t>
            </w:r>
          </w:p>
        </w:tc>
        <w:tc>
          <w:tcPr/>
          <w:p w:rsidR="00000000" w:rsidDel="00000000" w:rsidP="00000000" w:rsidRDefault="00000000" w:rsidRPr="00000000" w14:paraId="000001BE">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BF">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r>
      <w:tr>
        <w:trPr>
          <w:cantSplit w:val="0"/>
          <w:tblHeader w:val="0"/>
        </w:trPr>
        <w:tc>
          <w:tcPr/>
          <w:p w:rsidR="00000000" w:rsidDel="00000000" w:rsidP="00000000" w:rsidRDefault="00000000" w:rsidRPr="00000000" w14:paraId="000001C0">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Uses beginning reading, writing and mathematics to gather, interpret, and use evidence in science content and concepts</w:t>
            </w:r>
          </w:p>
        </w:tc>
        <w:tc>
          <w:tcPr/>
          <w:p w:rsidR="00000000" w:rsidDel="00000000" w:rsidP="00000000" w:rsidRDefault="00000000" w:rsidRPr="00000000" w14:paraId="000001C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C2">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r>
      <w:tr>
        <w:trPr>
          <w:cantSplit w:val="0"/>
          <w:tblHeader w:val="0"/>
        </w:trPr>
        <w:tc>
          <w:tcPr/>
          <w:p w:rsidR="00000000" w:rsidDel="00000000" w:rsidP="00000000" w:rsidRDefault="00000000" w:rsidRPr="00000000" w14:paraId="000001C3">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Makes and test predictions, seeks answers, and develops solutions</w:t>
            </w:r>
          </w:p>
        </w:tc>
        <w:tc>
          <w:tcPr/>
          <w:p w:rsidR="00000000" w:rsidDel="00000000" w:rsidP="00000000" w:rsidRDefault="00000000" w:rsidRPr="00000000" w14:paraId="000001C4">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C5">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r>
      <w:tr>
        <w:trPr>
          <w:cantSplit w:val="0"/>
          <w:tblHeader w:val="0"/>
        </w:trPr>
        <w:tc>
          <w:tcPr>
            <w:shd w:fill="cfe2f3" w:val="clear"/>
          </w:tcPr>
          <w:p w:rsidR="00000000" w:rsidDel="00000000" w:rsidP="00000000" w:rsidRDefault="00000000" w:rsidRPr="00000000" w14:paraId="000001C6">
            <w:pPr>
              <w:rPr>
                <w:rFonts w:ascii="Avenir" w:cs="Avenir" w:eastAsia="Avenir" w:hAnsi="Avenir"/>
                <w:i w:val="1"/>
              </w:rPr>
            </w:pPr>
            <w:r w:rsidDel="00000000" w:rsidR="00000000" w:rsidRPr="00000000">
              <w:rPr>
                <w:rFonts w:ascii="Avenir" w:cs="Avenir" w:eastAsia="Avenir" w:hAnsi="Avenir"/>
                <w:i w:val="1"/>
                <w:rtl w:val="0"/>
              </w:rPr>
              <w:t xml:space="preserve">Social Studies </w:t>
            </w:r>
          </w:p>
        </w:tc>
        <w:tc>
          <w:tcPr>
            <w:shd w:fill="cfe2f3" w:val="clear"/>
          </w:tcPr>
          <w:p w:rsidR="00000000" w:rsidDel="00000000" w:rsidP="00000000" w:rsidRDefault="00000000" w:rsidRPr="00000000" w14:paraId="000001C7">
            <w:pPr>
              <w:rPr>
                <w:rFonts w:ascii="Avenir" w:cs="Avenir" w:eastAsia="Avenir" w:hAnsi="Avenir"/>
              </w:rPr>
            </w:pPr>
            <w:r w:rsidDel="00000000" w:rsidR="00000000" w:rsidRPr="00000000">
              <w:rPr>
                <w:rtl w:val="0"/>
              </w:rPr>
            </w:r>
          </w:p>
        </w:tc>
      </w:tr>
      <w:tr>
        <w:trPr>
          <w:cantSplit w:val="0"/>
          <w:tblHeader w:val="0"/>
        </w:trPr>
        <w:tc>
          <w:tcPr/>
          <w:p w:rsidR="00000000" w:rsidDel="00000000" w:rsidP="00000000" w:rsidRDefault="00000000" w:rsidRPr="00000000" w14:paraId="000001C8">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Demonstrates an understanding of social studies content and concepts</w:t>
            </w:r>
          </w:p>
        </w:tc>
        <w:tc>
          <w:tcPr/>
          <w:p w:rsidR="00000000" w:rsidDel="00000000" w:rsidP="00000000" w:rsidRDefault="00000000" w:rsidRPr="00000000" w14:paraId="000001C9">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CA">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r>
      <w:tr>
        <w:trPr>
          <w:cantSplit w:val="0"/>
          <w:tblHeader w:val="0"/>
        </w:trPr>
        <w:tc>
          <w:tcPr/>
          <w:p w:rsidR="00000000" w:rsidDel="00000000" w:rsidP="00000000" w:rsidRDefault="00000000" w:rsidRPr="00000000" w14:paraId="000001CB">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Uses beginning reading, writing and mathematics to gather, interpret, and use evidence in social studies content and concepts</w:t>
            </w:r>
          </w:p>
        </w:tc>
        <w:tc>
          <w:tcPr/>
          <w:p w:rsidR="00000000" w:rsidDel="00000000" w:rsidP="00000000" w:rsidRDefault="00000000" w:rsidRPr="00000000" w14:paraId="000001CC">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CD">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tc>
      </w:tr>
      <w:tr>
        <w:trPr>
          <w:cantSplit w:val="0"/>
          <w:tblHeader w:val="0"/>
        </w:trPr>
        <w:tc>
          <w:tcPr/>
          <w:p w:rsidR="00000000" w:rsidDel="00000000" w:rsidP="00000000" w:rsidRDefault="00000000" w:rsidRPr="00000000" w14:paraId="000001CE">
            <w:pPr>
              <w:rPr>
                <w:rFonts w:ascii="Avenir" w:cs="Avenir" w:eastAsia="Avenir" w:hAnsi="Avenir"/>
              </w:rPr>
            </w:pPr>
            <w:r w:rsidDel="00000000" w:rsidR="00000000" w:rsidRPr="00000000">
              <w:rPr>
                <w:rFonts w:ascii="Avenir" w:cs="Avenir" w:eastAsia="Avenir" w:hAnsi="Avenir"/>
                <w:sz w:val="20"/>
                <w:szCs w:val="20"/>
                <w:rtl w:val="0"/>
              </w:rPr>
              <w:t xml:space="preserve">Applies critical thinking to extend understanding of content and concepts</w:t>
            </w:r>
            <w:r w:rsidDel="00000000" w:rsidR="00000000" w:rsidRPr="00000000">
              <w:rPr>
                <w:rtl w:val="0"/>
              </w:rPr>
            </w:r>
          </w:p>
          <w:p w:rsidR="00000000" w:rsidDel="00000000" w:rsidP="00000000" w:rsidRDefault="00000000" w:rsidRPr="00000000" w14:paraId="000001CF">
            <w:pPr>
              <w:rPr>
                <w:rFonts w:ascii="Avenir" w:cs="Avenir" w:eastAsia="Avenir" w:hAnsi="Avenir"/>
              </w:rPr>
            </w:pPr>
            <w:r w:rsidDel="00000000" w:rsidR="00000000" w:rsidRPr="00000000">
              <w:rPr>
                <w:rtl w:val="0"/>
              </w:rPr>
            </w:r>
          </w:p>
        </w:tc>
        <w:tc>
          <w:tcPr/>
          <w:p w:rsidR="00000000" w:rsidDel="00000000" w:rsidP="00000000" w:rsidRDefault="00000000" w:rsidRPr="00000000" w14:paraId="000001D0">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Teacher Observation</w:t>
            </w:r>
          </w:p>
          <w:p w:rsidR="00000000" w:rsidDel="00000000" w:rsidP="00000000" w:rsidRDefault="00000000" w:rsidRPr="00000000" w14:paraId="000001D1">
            <w:pPr>
              <w:jc w:val="center"/>
              <w:rPr>
                <w:rFonts w:ascii="Avenir" w:cs="Avenir" w:eastAsia="Avenir" w:hAnsi="Avenir"/>
                <w:sz w:val="20"/>
                <w:szCs w:val="20"/>
              </w:rPr>
            </w:pPr>
            <w:r w:rsidDel="00000000" w:rsidR="00000000" w:rsidRPr="00000000">
              <w:rPr>
                <w:rFonts w:ascii="Avenir" w:cs="Avenir" w:eastAsia="Avenir" w:hAnsi="Avenir"/>
                <w:sz w:val="20"/>
                <w:szCs w:val="20"/>
                <w:rtl w:val="0"/>
              </w:rPr>
              <w:t xml:space="preserve">50% Classwork &amp; 50% Formative Assessments</w:t>
            </w:r>
          </w:p>
          <w:p w:rsidR="00000000" w:rsidDel="00000000" w:rsidP="00000000" w:rsidRDefault="00000000" w:rsidRPr="00000000" w14:paraId="000001D2">
            <w:pPr>
              <w:rPr>
                <w:rFonts w:ascii="Avenir" w:cs="Avenir" w:eastAsia="Avenir" w:hAnsi="Avenir"/>
                <w:sz w:val="20"/>
                <w:szCs w:val="20"/>
              </w:rPr>
            </w:pPr>
            <w:r w:rsidDel="00000000" w:rsidR="00000000" w:rsidRPr="00000000">
              <w:rPr>
                <w:rtl w:val="0"/>
              </w:rPr>
            </w:r>
          </w:p>
        </w:tc>
      </w:tr>
    </w:tbl>
    <w:p w:rsidR="00000000" w:rsidDel="00000000" w:rsidP="00000000" w:rsidRDefault="00000000" w:rsidRPr="00000000" w14:paraId="000001D3">
      <w:pPr>
        <w:pageBreakBefore w:val="0"/>
        <w:rPr>
          <w:rFonts w:ascii="Avenir" w:cs="Avenir" w:eastAsia="Avenir" w:hAnsi="Avenir"/>
        </w:rPr>
      </w:pPr>
      <w:r w:rsidDel="00000000" w:rsidR="00000000" w:rsidRPr="00000000">
        <w:rPr>
          <w:rFonts w:ascii="Avenir" w:cs="Avenir" w:eastAsia="Avenir" w:hAnsi="Avenir"/>
          <w:rtl w:val="0"/>
        </w:rPr>
        <w:tab/>
      </w:r>
    </w:p>
    <w:p w:rsidR="00000000" w:rsidDel="00000000" w:rsidP="00000000" w:rsidRDefault="00000000" w:rsidRPr="00000000" w14:paraId="000001D4">
      <w:pPr>
        <w:pageBreakBefore w:val="0"/>
        <w:rPr>
          <w:rFonts w:ascii="Avenir" w:cs="Avenir" w:eastAsia="Avenir" w:hAnsi="Avenir"/>
          <w:b w:val="1"/>
          <w:u w:val="single"/>
        </w:rPr>
      </w:pPr>
      <w:r w:rsidDel="00000000" w:rsidR="00000000" w:rsidRPr="00000000">
        <w:rPr>
          <w:rFonts w:ascii="Avenir" w:cs="Avenir" w:eastAsia="Avenir" w:hAnsi="Avenir"/>
          <w:b w:val="1"/>
          <w:u w:val="single"/>
          <w:rtl w:val="0"/>
        </w:rPr>
        <w:t xml:space="preserve">Formative Assessments: </w:t>
      </w:r>
    </w:p>
    <w:p w:rsidR="00000000" w:rsidDel="00000000" w:rsidP="00000000" w:rsidRDefault="00000000" w:rsidRPr="00000000" w14:paraId="000001D5">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D6">
      <w:pPr>
        <w:pageBreakBefore w:val="0"/>
        <w:rPr>
          <w:rFonts w:ascii="Avenir" w:cs="Avenir" w:eastAsia="Avenir" w:hAnsi="Avenir"/>
        </w:rPr>
      </w:pPr>
      <w:r w:rsidDel="00000000" w:rsidR="00000000" w:rsidRPr="00000000">
        <w:rPr>
          <w:rFonts w:ascii="Avenir" w:cs="Avenir" w:eastAsia="Avenir" w:hAnsi="Avenir"/>
          <w:rtl w:val="0"/>
        </w:rPr>
        <w:t xml:space="preserve">“The fundamental purpose of assessment in education is to establish and understand the points that students (either as individuals or groups) have reached in their learning at the time of assessment” Masters, (2015)</w:t>
      </w:r>
    </w:p>
    <w:p w:rsidR="00000000" w:rsidDel="00000000" w:rsidP="00000000" w:rsidRDefault="00000000" w:rsidRPr="00000000" w14:paraId="000001D7">
      <w:pPr>
        <w:pageBreakBefore w:val="0"/>
        <w:rPr>
          <w:rFonts w:ascii="Avenir" w:cs="Avenir" w:eastAsia="Avenir" w:hAnsi="Avenir"/>
        </w:rPr>
      </w:pPr>
      <w:r w:rsidDel="00000000" w:rsidR="00000000" w:rsidRPr="00000000">
        <w:rPr>
          <w:rtl w:val="0"/>
        </w:rPr>
      </w:r>
    </w:p>
    <w:p w:rsidR="00000000" w:rsidDel="00000000" w:rsidP="00000000" w:rsidRDefault="00000000" w:rsidRPr="00000000" w14:paraId="000001D8">
      <w:pPr>
        <w:pageBreakBefore w:val="0"/>
        <w:rPr>
          <w:rFonts w:ascii="Avenir" w:cs="Avenir" w:eastAsia="Avenir" w:hAnsi="Avenir"/>
        </w:rPr>
      </w:pPr>
      <w:r w:rsidDel="00000000" w:rsidR="00000000" w:rsidRPr="00000000">
        <w:rPr>
          <w:rFonts w:ascii="Avenir" w:cs="Avenir" w:eastAsia="Avenir" w:hAnsi="Avenir"/>
          <w:rtl w:val="0"/>
        </w:rPr>
        <w:t xml:space="preserve">Formative assessment provides feedback to enable teacher and student to answer three key questions:  </w:t>
      </w:r>
    </w:p>
    <w:p w:rsidR="00000000" w:rsidDel="00000000" w:rsidP="00000000" w:rsidRDefault="00000000" w:rsidRPr="00000000" w14:paraId="000001D9">
      <w:pPr>
        <w:pageBreakBefore w:val="0"/>
        <w:numPr>
          <w:ilvl w:val="0"/>
          <w:numId w:val="2"/>
        </w:numPr>
        <w:ind w:left="720" w:hanging="360"/>
        <w:rPr>
          <w:rFonts w:ascii="Avenir" w:cs="Avenir" w:eastAsia="Avenir" w:hAnsi="Avenir"/>
          <w:u w:val="none"/>
        </w:rPr>
      </w:pPr>
      <w:r w:rsidDel="00000000" w:rsidR="00000000" w:rsidRPr="00000000">
        <w:rPr>
          <w:rFonts w:ascii="Avenir" w:cs="Avenir" w:eastAsia="Avenir" w:hAnsi="Avenir"/>
          <w:rtl w:val="0"/>
        </w:rPr>
        <w:t xml:space="preserve">What is to be learned?  </w:t>
      </w:r>
      <w:r w:rsidDel="00000000" w:rsidR="00000000" w:rsidRPr="00000000">
        <w:rPr>
          <w:rtl w:val="0"/>
        </w:rPr>
      </w:r>
    </w:p>
    <w:p w:rsidR="00000000" w:rsidDel="00000000" w:rsidP="00000000" w:rsidRDefault="00000000" w:rsidRPr="00000000" w14:paraId="000001DA">
      <w:pPr>
        <w:pageBreakBefore w:val="0"/>
        <w:numPr>
          <w:ilvl w:val="0"/>
          <w:numId w:val="2"/>
        </w:numPr>
        <w:ind w:left="720" w:hanging="360"/>
        <w:rPr>
          <w:rFonts w:ascii="Avenir" w:cs="Avenir" w:eastAsia="Avenir" w:hAnsi="Avenir"/>
          <w:u w:val="none"/>
        </w:rPr>
      </w:pPr>
      <w:r w:rsidDel="00000000" w:rsidR="00000000" w:rsidRPr="00000000">
        <w:rPr>
          <w:rFonts w:ascii="Avenir" w:cs="Avenir" w:eastAsia="Avenir" w:hAnsi="Avenir"/>
          <w:rtl w:val="0"/>
        </w:rPr>
        <w:t xml:space="preserve">How is learning progressing?  </w:t>
      </w:r>
      <w:r w:rsidDel="00000000" w:rsidR="00000000" w:rsidRPr="00000000">
        <w:rPr>
          <w:rtl w:val="0"/>
        </w:rPr>
      </w:r>
    </w:p>
    <w:p w:rsidR="00000000" w:rsidDel="00000000" w:rsidP="00000000" w:rsidRDefault="00000000" w:rsidRPr="00000000" w14:paraId="000001DB">
      <w:pPr>
        <w:pageBreakBefore w:val="0"/>
        <w:numPr>
          <w:ilvl w:val="0"/>
          <w:numId w:val="2"/>
        </w:numPr>
        <w:ind w:left="720" w:hanging="360"/>
        <w:rPr>
          <w:rFonts w:ascii="Avenir" w:cs="Avenir" w:eastAsia="Avenir" w:hAnsi="Avenir"/>
          <w:u w:val="none"/>
        </w:rPr>
      </w:pPr>
      <w:r w:rsidDel="00000000" w:rsidR="00000000" w:rsidRPr="00000000">
        <w:rPr>
          <w:rFonts w:ascii="Avenir" w:cs="Avenir" w:eastAsia="Avenir" w:hAnsi="Avenir"/>
          <w:rtl w:val="0"/>
        </w:rPr>
        <w:t xml:space="preserve">What will be learned next? </w:t>
      </w:r>
      <w:r w:rsidDel="00000000" w:rsidR="00000000" w:rsidRPr="00000000">
        <w:rPr>
          <w:rtl w:val="0"/>
        </w:rPr>
      </w:r>
    </w:p>
    <w:p w:rsidR="00000000" w:rsidDel="00000000" w:rsidP="00000000" w:rsidRDefault="00000000" w:rsidRPr="00000000" w14:paraId="000001DC">
      <w:pPr>
        <w:pageBreakBefore w:val="0"/>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DD">
      <w:pPr>
        <w:pageBreakBefore w:val="0"/>
        <w:ind w:left="0" w:firstLine="0"/>
        <w:rPr>
          <w:rFonts w:ascii="Avenir" w:cs="Avenir" w:eastAsia="Avenir" w:hAnsi="Avenir"/>
        </w:rPr>
      </w:pPr>
      <w:r w:rsidDel="00000000" w:rsidR="00000000" w:rsidRPr="00000000">
        <w:rPr>
          <w:rFonts w:ascii="Avenir" w:cs="Avenir" w:eastAsia="Avenir" w:hAnsi="Avenir"/>
          <w:rtl w:val="0"/>
        </w:rPr>
        <w:t xml:space="preserve">Types of Formative Assessments, but not limited to:</w:t>
      </w:r>
    </w:p>
    <w:p w:rsidR="00000000" w:rsidDel="00000000" w:rsidP="00000000" w:rsidRDefault="00000000" w:rsidRPr="00000000" w14:paraId="000001DE">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Question of the Day/ Solve and Share</w:t>
        <w:tab/>
        <w:tab/>
        <w:tab/>
        <w:tab/>
        <w:tab/>
      </w:r>
      <w:r w:rsidDel="00000000" w:rsidR="00000000" w:rsidRPr="00000000">
        <w:rPr>
          <w:rtl w:val="0"/>
        </w:rPr>
      </w:r>
    </w:p>
    <w:p w:rsidR="00000000" w:rsidDel="00000000" w:rsidP="00000000" w:rsidRDefault="00000000" w:rsidRPr="00000000" w14:paraId="000001DF">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Group Assignments</w:t>
      </w:r>
      <w:r w:rsidDel="00000000" w:rsidR="00000000" w:rsidRPr="00000000">
        <w:rPr>
          <w:rtl w:val="0"/>
        </w:rPr>
      </w:r>
    </w:p>
    <w:p w:rsidR="00000000" w:rsidDel="00000000" w:rsidP="00000000" w:rsidRDefault="00000000" w:rsidRPr="00000000" w14:paraId="000001E0">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Short Quizzes</w:t>
      </w:r>
      <w:r w:rsidDel="00000000" w:rsidR="00000000" w:rsidRPr="00000000">
        <w:rPr>
          <w:rtl w:val="0"/>
        </w:rPr>
      </w:r>
    </w:p>
    <w:p w:rsidR="00000000" w:rsidDel="00000000" w:rsidP="00000000" w:rsidRDefault="00000000" w:rsidRPr="00000000" w14:paraId="000001E1">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Exit Slips</w:t>
      </w:r>
      <w:r w:rsidDel="00000000" w:rsidR="00000000" w:rsidRPr="00000000">
        <w:rPr>
          <w:rtl w:val="0"/>
        </w:rPr>
      </w:r>
    </w:p>
    <w:p w:rsidR="00000000" w:rsidDel="00000000" w:rsidP="00000000" w:rsidRDefault="00000000" w:rsidRPr="00000000" w14:paraId="000001E2">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Analyzing Student Work</w:t>
      </w:r>
    </w:p>
    <w:p w:rsidR="00000000" w:rsidDel="00000000" w:rsidP="00000000" w:rsidRDefault="00000000" w:rsidRPr="00000000" w14:paraId="000001E3">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Quick Checks</w:t>
      </w:r>
    </w:p>
    <w:p w:rsidR="00000000" w:rsidDel="00000000" w:rsidP="00000000" w:rsidRDefault="00000000" w:rsidRPr="00000000" w14:paraId="000001E4">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Open Tasks</w:t>
      </w:r>
    </w:p>
    <w:p w:rsidR="00000000" w:rsidDel="00000000" w:rsidP="00000000" w:rsidRDefault="00000000" w:rsidRPr="00000000" w14:paraId="000001E5">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Strategic Questioning</w:t>
      </w:r>
      <w:r w:rsidDel="00000000" w:rsidR="00000000" w:rsidRPr="00000000">
        <w:rPr>
          <w:rtl w:val="0"/>
        </w:rPr>
      </w:r>
    </w:p>
    <w:p w:rsidR="00000000" w:rsidDel="00000000" w:rsidP="00000000" w:rsidRDefault="00000000" w:rsidRPr="00000000" w14:paraId="000001E6">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Conference Notes</w:t>
      </w:r>
      <w:r w:rsidDel="00000000" w:rsidR="00000000" w:rsidRPr="00000000">
        <w:rPr>
          <w:rtl w:val="0"/>
        </w:rPr>
      </w:r>
    </w:p>
    <w:p w:rsidR="00000000" w:rsidDel="00000000" w:rsidP="00000000" w:rsidRDefault="00000000" w:rsidRPr="00000000" w14:paraId="000001E7">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Low Inference </w:t>
      </w:r>
    </w:p>
    <w:p w:rsidR="00000000" w:rsidDel="00000000" w:rsidP="00000000" w:rsidRDefault="00000000" w:rsidRPr="00000000" w14:paraId="000001E8">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Progress Monitoring</w:t>
      </w:r>
    </w:p>
    <w:p w:rsidR="00000000" w:rsidDel="00000000" w:rsidP="00000000" w:rsidRDefault="00000000" w:rsidRPr="00000000" w14:paraId="000001E9">
      <w:pPr>
        <w:pageBreakBefore w:val="0"/>
        <w:numPr>
          <w:ilvl w:val="0"/>
          <w:numId w:val="1"/>
        </w:numPr>
        <w:ind w:left="720" w:hanging="360"/>
        <w:rPr>
          <w:rFonts w:ascii="Avenir" w:cs="Avenir" w:eastAsia="Avenir" w:hAnsi="Avenir"/>
          <w:u w:val="none"/>
        </w:rPr>
      </w:pPr>
      <w:r w:rsidDel="00000000" w:rsidR="00000000" w:rsidRPr="00000000">
        <w:rPr>
          <w:rFonts w:ascii="Avenir" w:cs="Avenir" w:eastAsia="Avenir" w:hAnsi="Avenir"/>
          <w:rtl w:val="0"/>
        </w:rPr>
        <w:t xml:space="preserve">End of unit modules</w:t>
      </w:r>
    </w:p>
    <w:p w:rsidR="00000000" w:rsidDel="00000000" w:rsidP="00000000" w:rsidRDefault="00000000" w:rsidRPr="00000000" w14:paraId="000001EA">
      <w:pPr>
        <w:pageBreakBefore w:val="0"/>
        <w:ind w:left="720" w:firstLine="0"/>
        <w:rPr>
          <w:rFonts w:ascii="Avenir" w:cs="Avenir" w:eastAsia="Avenir" w:hAnsi="Avenir"/>
        </w:rPr>
      </w:pPr>
      <w:r w:rsidDel="00000000" w:rsidR="00000000" w:rsidRPr="00000000">
        <w:rPr>
          <w:rtl w:val="0"/>
        </w:rPr>
      </w:r>
    </w:p>
    <w:p w:rsidR="00000000" w:rsidDel="00000000" w:rsidP="00000000" w:rsidRDefault="00000000" w:rsidRPr="00000000" w14:paraId="000001EB">
      <w:pPr>
        <w:pageBreakBefore w:val="0"/>
        <w:ind w:left="720" w:firstLine="0"/>
        <w:rPr>
          <w:rFonts w:ascii="Avenir" w:cs="Avenir" w:eastAsia="Avenir" w:hAnsi="Avenir"/>
        </w:rPr>
      </w:pPr>
      <w:r w:rsidDel="00000000" w:rsidR="00000000" w:rsidRPr="00000000">
        <w:rPr>
          <w:rtl w:val="0"/>
        </w:rPr>
      </w:r>
    </w:p>
    <w:sectPr>
      <w:pgSz w:h="12240" w:w="2016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Arial"/>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f/y1BXdhffRIDd/3eV3kIkwrNA==">CgMxLjAyCGguZ2pkZ3hzOAByITF4SzNfRWVIejFGLTZCOEtTa09rNGVVNE1kSHNVUFZFcg==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